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BEF1">
      <w:pPr>
        <w:keepNext w:val="0"/>
        <w:keepLines w:val="0"/>
        <w:pageBreakBefore w:val="0"/>
        <w:widowControl w:val="0"/>
        <w:kinsoku/>
        <w:wordWrap/>
        <w:overflowPunct/>
        <w:topLinePunct w:val="0"/>
        <w:autoSpaceDE/>
        <w:autoSpaceDN/>
        <w:bidi w:val="0"/>
        <w:adjustRightInd/>
        <w:snapToGrid/>
        <w:spacing w:before="117" w:line="219" w:lineRule="auto"/>
        <w:ind w:left="0"/>
        <w:jc w:val="center"/>
        <w:textAlignment w:val="auto"/>
        <w:outlineLvl w:val="0"/>
        <w:rPr>
          <w:rFonts w:ascii="黑体" w:hAnsi="黑体" w:eastAsia="黑体" w:cs="黑体"/>
          <w:sz w:val="36"/>
          <w:szCs w:val="36"/>
        </w:rPr>
      </w:pPr>
      <w:r>
        <w:rPr>
          <w:rFonts w:ascii="黑体" w:hAnsi="黑体" w:eastAsia="黑体" w:cs="黑体"/>
          <w:spacing w:val="2"/>
          <w:sz w:val="36"/>
          <w:szCs w:val="36"/>
        </w:rPr>
        <w:t>六安市海绵城市建设示范项目202</w:t>
      </w:r>
      <w:r>
        <w:rPr>
          <w:rFonts w:hint="eastAsia" w:ascii="黑体" w:hAnsi="黑体" w:eastAsia="黑体" w:cs="黑体"/>
          <w:spacing w:val="2"/>
          <w:sz w:val="36"/>
          <w:szCs w:val="36"/>
          <w:lang w:val="en-US" w:eastAsia="zh-CN"/>
        </w:rPr>
        <w:t>5</w:t>
      </w:r>
      <w:r>
        <w:rPr>
          <w:rFonts w:ascii="黑体" w:hAnsi="黑体" w:eastAsia="黑体" w:cs="黑体"/>
          <w:spacing w:val="2"/>
          <w:sz w:val="36"/>
          <w:szCs w:val="36"/>
        </w:rPr>
        <w:t>年第</w:t>
      </w:r>
      <w:r>
        <w:rPr>
          <w:rFonts w:hint="eastAsia" w:ascii="黑体" w:hAnsi="黑体" w:eastAsia="黑体" w:cs="黑体"/>
          <w:spacing w:val="2"/>
          <w:sz w:val="36"/>
          <w:szCs w:val="36"/>
          <w:lang w:val="en-US" w:eastAsia="zh-CN"/>
        </w:rPr>
        <w:t>三</w:t>
      </w:r>
      <w:r>
        <w:rPr>
          <w:rFonts w:ascii="黑体" w:hAnsi="黑体" w:eastAsia="黑体" w:cs="黑体"/>
          <w:spacing w:val="2"/>
          <w:sz w:val="36"/>
          <w:szCs w:val="36"/>
        </w:rPr>
        <w:t>季</w:t>
      </w:r>
      <w:r>
        <w:rPr>
          <w:rFonts w:ascii="黑体" w:hAnsi="黑体" w:eastAsia="黑体" w:cs="黑体"/>
          <w:spacing w:val="1"/>
          <w:sz w:val="36"/>
          <w:szCs w:val="36"/>
        </w:rPr>
        <w:t>度进展情况表</w:t>
      </w:r>
    </w:p>
    <w:p w14:paraId="7A994D49">
      <w:pPr>
        <w:spacing w:before="43"/>
      </w:pPr>
    </w:p>
    <w:p w14:paraId="70D8D32B">
      <w:pPr>
        <w:spacing w:before="42"/>
      </w:pPr>
    </w:p>
    <w:tbl>
      <w:tblPr>
        <w:tblStyle w:val="4"/>
        <w:tblW w:w="13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417"/>
        <w:gridCol w:w="1706"/>
        <w:gridCol w:w="1417"/>
        <w:gridCol w:w="5250"/>
        <w:gridCol w:w="1979"/>
        <w:gridCol w:w="1344"/>
      </w:tblGrid>
      <w:tr w14:paraId="167B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F3F">
            <w:pPr>
              <w:keepNext w:val="0"/>
              <w:keepLines w:val="0"/>
              <w:pageBreakBefore w:val="0"/>
              <w:widowControl/>
              <w:kinsoku w:val="0"/>
              <w:wordWrap/>
              <w:overflowPunct/>
              <w:topLinePunct w:val="0"/>
              <w:autoSpaceDE w:val="0"/>
              <w:autoSpaceDN w:val="0"/>
              <w:bidi w:val="0"/>
              <w:adjustRightInd w:val="0"/>
              <w:snapToGrid w:val="0"/>
              <w:spacing w:before="193" w:line="221" w:lineRule="auto"/>
              <w:ind w:left="0" w:leftChars="0"/>
              <w:jc w:val="center"/>
              <w:textAlignment w:val="baseline"/>
              <w:rPr>
                <w:rFonts w:hint="eastAsia" w:ascii="宋体" w:hAnsi="宋体" w:eastAsia="宋体" w:cs="宋体"/>
                <w:b/>
                <w:bCs/>
                <w:i w:val="0"/>
                <w:iCs w:val="0"/>
                <w:color w:val="000000"/>
                <w:kern w:val="0"/>
                <w:sz w:val="21"/>
                <w:szCs w:val="21"/>
                <w:u w:val="none"/>
                <w:lang w:val="en-US" w:eastAsia="zh-CN" w:bidi="ar"/>
              </w:rPr>
            </w:pPr>
            <w:r>
              <w:rPr>
                <w:rFonts w:hint="eastAsia" w:ascii="黑体" w:hAnsi="黑体" w:eastAsia="黑体" w:cs="黑体"/>
                <w:snapToGrid w:val="0"/>
                <w:color w:val="000000"/>
                <w:spacing w:val="-3"/>
                <w:kern w:val="0"/>
                <w:sz w:val="28"/>
                <w:szCs w:val="28"/>
                <w:lang w:val="en-US" w:eastAsia="zh-CN"/>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F20">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项目类别</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77E">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7BE">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建设类型</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12C3">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建设内容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E26">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项目进展情况</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C2E1">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themeColor="text1"/>
                <w:spacing w:val="-2"/>
                <w:kern w:val="0"/>
                <w:sz w:val="28"/>
                <w:szCs w:val="28"/>
                <w:lang w:val="en-US" w:eastAsia="zh-CN"/>
                <w14:textFill>
                  <w14:solidFill>
                    <w14:schemeClr w14:val="tx1"/>
                  </w14:solidFill>
                </w14:textFill>
              </w:rPr>
              <w:t>责任部门</w:t>
            </w:r>
          </w:p>
        </w:tc>
      </w:tr>
      <w:tr w14:paraId="546B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7B9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1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六安市经开区积涝点整治工程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B7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10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新建及改建 d300-d2400 雨水管道约10.7km，新建污水管道约 1.4km,河道综合整治约 7.4km，泵站3.4立方米/秒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78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E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03B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B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4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六安市城区积涝点整治工程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5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D4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新建及改建排水管道d1000-d2000约3510m，泵站0.67立方米/秒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E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E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F9A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4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3A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2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龙河西路（西城路-赤壁路）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1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1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道路长度270m，道路宽度32m，海绵城市设施主要包括下凹式侧分带、人行道透水铺装、环保型雨水口等。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8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bookmarkStart w:id="0" w:name="_GoBack"/>
            <w:bookmarkEnd w:id="0"/>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A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4436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9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A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6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清源路（领春路-现状清源路）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2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E0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道路长度180米，宽30米，海绵城市设施主要包括下凹式侧分带、人行道透水铺装、环保型雨水口等。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57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67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CF6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3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6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齐云东路（解放南路-紫荆路）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D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6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道路长度430米，宽20米，海绵城市设施主要包括下凹式侧分带、人行道透水铺装、环保型雨水口等。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42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94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5505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9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31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4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六安市第二批小区（单位）、街巷雨污混接整治工程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59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7B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对三条河共17.3km长度进行疏浚，对共29小区进行雨污分流改造</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D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120C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3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E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B7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六安市第三批小区（单位）、街巷雨污混接整治工程（南门大沟）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1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F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对南门大沟片区范围内的紫竹林安置小区、聚福园小区等12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F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2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DF4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A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A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C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六安市第三批小区（单位）、街巷雨污混接整治工程（西门大沟）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F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77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对西门大沟片区内的兴美花园 3 期、怡景苑、古城花园等20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B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2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17A3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7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F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FC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六安市第三批小区（单位）、街巷雨污混接整治工程（北门大沟）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59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C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对北门大沟片区内六安不夜城、阳光小区、金桂香满园等8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8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3F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0F31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1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4E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0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六安市第三批小区（单位）、街巷雨污混接整治工程（便门大沟）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2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C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对便门大沟片区范围内的京都豪园、恒泰小区西区等 10个小区排水管道进行清淤排查检测，对错混接雨污水管网进行改造，对管道缺陷进行修复。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0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E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083E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E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D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8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六安市第三批小区（单位）、街巷雨污混接整治工程（均河、蒋家沟、小高堰）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0C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9F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对均河、蒋家沟、小高堰等服务范围内振兴温莎小镇、皋城王府、梅花新村等 13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41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E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E2B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8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F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8E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六安市第三批小区（单位）、街巷雨污混接整治工程（淮王街、花鸟巷、锥子庙巷、书板街、棚场街、黄大街、万寿寺巷以及南门塔西路）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6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B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对淮王街、花鸟巷、锥子庙巷、书板街、棚场街、黄大街、万寿寺巷以及南门塔西路 8 个街巷排水管道进行清淤排查检测，对雨污错混接点进行分流改造，对缺陷严重的污水管道进行开挖修复。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5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F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7D0D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9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3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C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六安市第三批小区（单位）、街巷雨污混接整治工程（站前）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E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4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对站前片区范围内华安小区、春江公寓、天盈星城等 25个小区排水管道进行清淤排查检测，对错混接雨污水管网进行改造，对管道缺陷进行修复。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8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E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3E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8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3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22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六安市裕安区健身步道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F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A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新建透水沥青步道长度共10KM。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C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EA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市教体局</w:t>
            </w:r>
          </w:p>
        </w:tc>
      </w:tr>
      <w:tr w14:paraId="3E6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B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7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淠河六安市城南水利枢纽工程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AB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5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钢筋砼36孔节制闸（桥闸合建）和管理用房，以及附岸翼墙、上下游引河及左右岸导流堤等。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3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9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0656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3B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2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杭埠河治理工程（六安段）调度运行信息化系统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0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9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建立信息化系统。</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39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F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092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76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1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D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六安市城市生命线（一期）安全工程项目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68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3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排水管网以及排水维护维修、排水隐患点、排水历史事件、排水管网前端感知设备等基础数据的加工、处理、入库；建设排水风险评估模型、排水管网一维</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9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AC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704C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E9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8B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8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G312合六界至迎宾大道交口段快速化改造工程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30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F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本项目主要工程量包括：生物滞留池116m</w:t>
            </w:r>
            <w:r>
              <w:rPr>
                <w:rFonts w:hint="default" w:ascii="Times New Roman" w:hAnsi="Times New Roman" w:eastAsia="仿宋_GB2312" w:cs="Times New Roman"/>
                <w:i w:val="0"/>
                <w:iCs w:val="0"/>
                <w:color w:val="000000"/>
                <w:kern w:val="0"/>
                <w:sz w:val="21"/>
                <w:szCs w:val="21"/>
                <w:u w:val="none"/>
                <w:vertAlign w:val="superscript"/>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，透水铺装2259.1㎡，碳钎维模块67.68m³，雨水花坛7.5m³，调蓄池161.3m³，树池9套，海绵城市监控1套。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9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9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市交通局</w:t>
            </w:r>
          </w:p>
        </w:tc>
      </w:tr>
      <w:tr w14:paraId="0A2C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6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0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02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六安市城区排水管网改造工程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6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D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 xml:space="preserve"> 个片区排水管网进行排查检测，排水管网混错接点改造，市政管网混错接改造， 翻建污水管道。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7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C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237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E8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9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B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政务中心周边交通综合改善项目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71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9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新增建设大厦北侧15个植草砖地面停车位，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9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7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77E7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1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0B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5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莲香西路（天堂寨路-清源路）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A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C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本项目主要工程量包括：下沉式绿化带3039.63㎡，透水铺装6600.96㎡.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F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56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08F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0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50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4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响洪甸路（佛子岭西路-翠屏路）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B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F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本项目主要工程量包括：下沉式绿化带2978.48㎡，透水铺装7565.12㎡.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67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7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7AE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2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F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5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六安阳光小区老旧小区改造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4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C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本项目主要工程量包括：雨水花园34㎡，生物滞留带206㎡，雨水花箱70套，透水铺装3.95㎡。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2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D4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19FF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0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4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E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明都北苑老旧小区及周边改造项目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5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D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本项目主要工程量包括：下凹式绿地26㎡，植草沟2m，碳钎维18.12m³，雨水罐3.9m³，透水沥青795.4㎡，透水铺装154.3㎡，树池6套，海绵城市监控1套。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A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29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6E1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8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7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C2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光明新村老旧小区改造项目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4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7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海绵城市设施主要包括生物滞留池116立方米，透水铺装2259平方米，碳纤维模块67立方米，雨水花坛7.5立方米，调蓄池161立方米，环保型雨水口112座，树池9套。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B4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D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1A7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4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6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9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苏大堰周边水环境综合治理工程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4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D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近期设计规模进水24万吨/d，设计出水TP、NH3-N满足地表III类，CODcr指标满足地表IV类标准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A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B3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3F9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5F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1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C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苏大堰周边水利整治工程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4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F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包括市政道路工程、建筑工程、配套基础设施、游憩设施、绿化植栽和道路广场等工程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4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9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911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0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9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8C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张店镇古城寺河-张家店河生态保护修复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A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D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修复治理长度总计7.5公里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0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6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533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8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B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B3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六安市南山新区城市功能品质提升试点项目一标段EPC+O</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6E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75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小区雨水管网排查检测、新建透水步道及现有步道旁植草沟建设、公园内雨水花园等海绵设施建设、水系闸坝建设</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D5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0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6A0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D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1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51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六安市金安区双河镇春光排涝站工程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A1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6D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泵站机组数3台，泵站规模3.96立方米/秒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4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0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52DC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0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8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24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淠河城南水环境综合治理工程（回水段）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2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FD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淠河城南节制闸回水段10.5km滩岸生态修复、水环境治理工程及配套工程。包括滩岸整治、滨岸带植被修复、支流岸坡整治，建设防汛道路，配套排水涵洞、信息化工程及管护设施。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2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01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071F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A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2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皖西卫生职业学院附属医院生态停车场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8B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2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采用雨水花园、透水铺装、下凹绿地、线性植草沟、雨水回收利用系统等海绵城市技术措施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08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FF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皖西卫生职业学院附属医院</w:t>
            </w:r>
          </w:p>
        </w:tc>
      </w:tr>
      <w:tr w14:paraId="7C77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12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B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A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淠河总干南岸生态环境综合治理项目EPC总承包一标段（赓续公园1-4区）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C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60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主要海绵城市包括下凹绿地、透水路面、雨水处理回用设施、雨水收集管网、调蓄池塘。</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599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79D2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C9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A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S245叶集段（四方塘至金寨界）改建工程（道路排水改造工程）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C9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9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道路全长约4.04km，红线宽度50米和26.5m，本次改造主要为箱涵和雨水管道。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79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53C8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F1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9C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0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叶集化工集中区市政道路配套工程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D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3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管网长度9.5公里，0.5公里箱涵</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7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7389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0C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8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5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六安市叶集新增开发区建成区面积（一期）配套路网工程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7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0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管网长度5公里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3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0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3999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88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6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（月亮岛、凤凰河）快乐健身暖民心行动全民健身步道工程项目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0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E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新建透水步道长度5.16公里，道路宽度1.5米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D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2B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3095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8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F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0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梅山中路道路及周边小区海绵城市建设项目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7D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F3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项目占地面积6.69公顷，总建筑面积24.4公顷、建筑屋顶面积2.0公顷、绿地面积2.0公顷海绵城市设施主要包括：透水铺装、下凹式绿地、雨水花园等。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B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C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3014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32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39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92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BC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万兴街角体育公园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FA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79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建设面积16990m2，其中绿地面积13736.5m2，海绵城市设施主要包括：透水铺装、下凹式绿地、雨水花园等。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1A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A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六安万星置业有限公司</w:t>
            </w:r>
          </w:p>
        </w:tc>
      </w:tr>
      <w:tr w14:paraId="5AA8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5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1A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0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六安市传染病医院建设项目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A8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AB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海绵城市设施主要包括：透水砖人行道2721平方米，植草砖停车位1993平方米，下凹式绿地1432平方米，雨水花园1845平方米。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7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4D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市人民医院</w:t>
            </w:r>
          </w:p>
        </w:tc>
      </w:tr>
      <w:tr w14:paraId="0D32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D2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淮河一级支流—史河流域叶集段西小河和二道河水污染综合治理EPC项目（尾水处理工程）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5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0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公园面积13.46公顷，绿地面积6.8公顷，水体面积5.46公顷，硬化区域1.2公顷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96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E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7967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E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7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B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叶集区郭堰沟治理项目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1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2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本项目为新建项目，改造河道全长约5.27km（含翻板闸3座），河道宽17~26m。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CE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5C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叶集区政府</w:t>
            </w:r>
          </w:p>
        </w:tc>
      </w:tr>
      <w:tr w14:paraId="0C47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63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E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CF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淠河总干渠东部新城段水利收尾工程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7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B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4.6km长河道清淤、清障，3.1km长河道岸坡整治，0.9km长渠下涵上下游引河贯通，新建2.14km长护坡护岸及1座节制闸。</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7E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0E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4BE8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A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F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35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金安区步道提升项目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D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D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新建透水步道全长约7.4km，宽度1.8米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B5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46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市教体局</w:t>
            </w:r>
          </w:p>
        </w:tc>
      </w:tr>
      <w:tr w14:paraId="604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8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6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A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裕安区沙家湾河山洪沟防洪治理工程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7A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9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综合治理沙家湾河山洪沟长度2.81km，护岸工程1.54km，新建拦沙坎一座，其他工程措施等内容。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E6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BD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367A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4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E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A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裕安区毛岔河山洪沟防洪治理工程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F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C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综合治理毛岔河山洪沟长度4.65km，护岸工程1.625km，新建拦沙坎一座，其他工程措施等内容。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CF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E1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24AF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1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4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5C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永泰路（长乐路-长盛路）新建工程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C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主要海绵城市设施包括下凹式侧分带1859平、透水铺装2144平、环保型雨水口等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2F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40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49DE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4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2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0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凤凰桥中水厂及配套管网工程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15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建设5万m³/d的中水处理厂一座以及凤凰桥污水处理厂处的清水池及中水输水泵房，配套建设输水管网11.6km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2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3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3A74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3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49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B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94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六安市长三角一体化总部经济产业园一期项目（人才公寓）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1F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5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主要海绵城市设施包括：智能化碳钎雨水收集模块388立方米，停车位透水混凝土1798平方米，人行道透水混凝土2329平方米，人行道透水砖5026平方米，雨水花园6135平方米，植草沟75平方米，海绵导览宣传牌5个。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6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7A34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D7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8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82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六安市长三角一体化总部经济产业园一期项目（西侧地块）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6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D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海绵城市设施主要包括透水铺装、雨水花园、下凹式绿地等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8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1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2C5A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A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1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D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六安市长三角一体化总部经济产业园一期项目（道路工程）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43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4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主要海绵城市设施包括：智能化碳钎雨水收集模块，透水铺装5026平方米，雨水花园1952平方米，海绵导览宣传牌4个。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5F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3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5092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A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2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7A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六安市城区市政排水管网修复改造二期工程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6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0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主要对凤凰桥片区、城北片区一期项目范围外以及剩余6个片区（经开区片区、城西片区、城南片区、平桥片区、南山片区、示范园片区）的市政管网进行混错接改造及缺陷修复。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E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E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470C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9A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1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2023年度城区邻里公园项目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D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B7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海绵城市设施主要包括透水铺装、雨水花园、下凹式绿地等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F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7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44D8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5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7A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3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长三角一体化六安市皖西学院产教融合基地（长三角一体化六安市皖西学院产教融合基地实训楼组团EPC总承包项目）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D8E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1F5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本项目主要工程量包括：调蓄池200m³。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3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B8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皖西学院</w:t>
            </w:r>
          </w:p>
        </w:tc>
      </w:tr>
      <w:tr w14:paraId="6167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3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2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B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淠东干渠城北段排水防涝工程Ⅰ期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22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3F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淠东干渠周边截污管网建设、雨污混流改造;淠东干渠城北全段12km河道清淤、古碑路和龙舒西路雨水管网延伸;淠东干渠城北段护坡、防汛道路、环境整治，木南支渠、秋岔河、东小河等清淤。</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55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6F2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3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7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5E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裕祥·悦江南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6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5E1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本项目主要工程量包括：雨水花园704㎡，下沉式绿地5350㎡，植草沟571.5㎡，透水铺装1355㎡，环保雨水口129个。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12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安徽裕祥建筑科技有限公司</w:t>
            </w:r>
          </w:p>
        </w:tc>
      </w:tr>
      <w:tr w14:paraId="5EF5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14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62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CF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六安市裕安排涝通道治理工程（Ⅰ期）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5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清淤疏浚排水管道5km,改造、修复及新建雨污水管网7.5km,合计管网建设12.5km。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3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6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0551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5C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04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六安市裕安排涝通道治理工程（Ⅱ期）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8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0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治理排涝通道长38.6km，其中新建排涝箱涵5.2km，主要建设内容为排涝通道疏浚12万m3、护坡护岸33.4km及配套建筑物等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C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7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241B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F1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59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5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B5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南华路上跨G312及接线工程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24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D3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新建两个右转匝道连接南屏路，设置人行梯道连接交口。设施主要选择为：箱涵、新建雨水管、雨水花园、透水铺装等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05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C9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5C07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8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1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C6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六州雅园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19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1FD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本项目主要工程量包括：雨水花园750㎡，下沉式绿地6650㎡，植草砖停车场2598.75㎡，植草沟138.4㎡，透水铺装673.69㎡，雨水回用池432m³。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C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C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六安市健康养老产业有限公司</w:t>
            </w:r>
          </w:p>
        </w:tc>
      </w:tr>
      <w:tr w14:paraId="6AEA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6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1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F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六安市康养服务中心建设项目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B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93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本项目主要工程量包括：雨水花园1043㎡，下沉式绿地1907㎡，植草砖停车场1664㎡，植草沟112.1㎡，透水铺装1664㎡，雨水回用池160m³。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FE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9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六安市健康养老产业有限公司</w:t>
            </w:r>
          </w:p>
        </w:tc>
      </w:tr>
      <w:tr w14:paraId="44A9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423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3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0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市检察院家属区小区改造项目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ED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B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本项目主要工程量包括：雨水花园110㎡，生态海绵碳钎维模块14.4m³，植草沟50㎡，透水铺装241㎡，雨水回用池50m³。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F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AD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7FBD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4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5A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75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部队家属区轻工小区老旧小区改造项目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AA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D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本项目主要工程量包括：透水铺装397.5㎡，彩色透水混凝土4182㎡，素色透水混凝土740㎡，透水塑胶100㎡，生态海绵碳钎模块15.3m³，下凹式绿地645㎡，生态排水沟211m。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D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3F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1A20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3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1A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5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2024年东苑小区连片改造项目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D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5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本项目主要工程量包括：下沉式绿地197㎡，雨水花园1706㎡，透水铺装1750㎡，雨水收集池1120m³，装配式生态树池18套，生态海绵碳钎模块42.84m³，装配式仿生花箱10套，海绵导览牌43套，智慧导览系统1套。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69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6822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FA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CF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金安区张家店河张店至杨岩段防洪治理工程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2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2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护坡护岸长度：7.86km，清淤疏浚长度9km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631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B4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2D10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B8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1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六安市长三角一体化物流园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900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544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下凹式绿地、雨水花园、植草沟、调蓄池、环保型雨水口等。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B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BA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市交投公司</w:t>
            </w:r>
          </w:p>
        </w:tc>
      </w:tr>
      <w:tr w14:paraId="6E0C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4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7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62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冬青路（清溪路-现状村道）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3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道路长度530米，宽30米，绿化带面积2010㎡，人行道面积3958㎡，海绵城市设施主要包括下沉式侧分带、环保型雨水口等。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E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4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36D1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F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C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中央公园海绵化提升和内涝滞蓄工程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9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1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共建设透水道路铺装962㎡，雨水花园7720㎡，下凹式绿地3752㎡，植草沟（1.5m宽）475㎡，智慧微海绵1套，智慧微海绵展示1套。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D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3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686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7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69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E6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F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静雅路海绵型口袋公园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7E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6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共建设透水广场铺装984㎡，透水沥青跑道179㎡，透水道路铺装339㎡，电动车车位透水铺装94㎡，海绵特色景墙1个，生态树池9个，下凹式绿地91㎡，雨水花园398㎡，线性排水沟200m，生态缓冲带542㎡，雨水导流通道8m，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7E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9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54D7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1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F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AF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八公山路海绵型口袋公园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6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1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共建设旱溪256㎡，透水道路铺装282㎡，海绵特色景墙1个，生态树池2个，植草沟60m，雨水花园350㎡，雨水导流通道12m，智慧微海绵展示1套。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C7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5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704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37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B8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南湖北路（梅山南路-洪山路）海绵化提升工程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1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FD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本项目主要工程包含透水铺装4404㎡，人行道铺装拆除2554㎡，环保型雨水口75个，雨水花园1653㎡，雨水导流渠60m，海绵宣传展牌10个。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79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8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9F9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4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7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A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南湖南路（梅山南路-南山大道）海绵化提升工程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71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2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本项目主要工程包含环保型雨水口77个，雨水花园2639㎡，雨水导流通道244m，传输型植草沟509㎡，干式植草沟381㎡，透水砖6578.92㎡，展牌10个。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0C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D6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1E1B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23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9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CD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锦绣路（梅山南路-迎宾大道）海绵化提升工程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E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6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本项目主要工程包含雨水花园2454.3㎡，连体树池36座，环保型雨水口166个，透水人行道改造4527㎡，海绵展示牌10个。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6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7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656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6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C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DF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赓飏路（大华山路-南山大道）海绵化提升工程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A40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25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本项目主要工程包含环保型雨水口71个，雨水花园1316㎡，雨水导流通道45.5m，连体树池30个，展牌10个。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E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B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4653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B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40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洪山路（丰源大道-枫林路）海绵化提升工程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D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FE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本项目主要工程包含环保型雨水口95个，连体树池46个，雨水花园593㎡，湿塘3460㎡，雨水导流通道56m，植草沟42㎡，透水砖3284.63㎡，展牌10个。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9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93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29ED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E5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29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8C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东石笋路（丰源大道-锦绣路）海绵化提升工程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7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3D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本项目主要工程包含环保型雨水口83个，连体树池797㎡，雨水花园506㎡，透水铺装1840㎡，雨水导流渠33m，海绵宣传展牌10个。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B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DD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561E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DB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F4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7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大华山路（长江中路-枫林路）海绵化提升工程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5B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D2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本项目主要工程包含透水铺装13644㎡，环保型雨水口171个，连体树池641㎡，植草沟1128m，雨水花园523㎡，雨水导流渠313m，海绵宣传展牌10个。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BF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3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212B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C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88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0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南山大道（丰源大道-金裕大道）海绵化提升工程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E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47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本项目主要工程包含透水铺装2642㎡，环保型雨水口247个，连体树池630㎡，植草沟65m，雨水花园2988㎡，雨水导流渠180m，海绵宣传展牌10个。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5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9D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921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A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79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7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C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丰源大道（裕安大道-迎宾大道）海绵化提升工程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1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4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本项目主要工程包含连体树池、雨水花园、植草沟、植被缓冲带、透水砖等。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5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B3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4E10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B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8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1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皋城中学南山校区等周边生态停车场建设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90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B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本项目主要工程包含连体树池、雨水花园、植草沟、透水铺装等。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A3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6D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4016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6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C2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89D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南湖公园F区等海绵公园新建和改造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26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F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本项目主要工程包含雨水花园933㎡，干式植草沟937㎡，排水沟41m，透水停车位609㎡，生态湿塘660㎡，生态浮岛830㎡，海绵展牌12个。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06A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0172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35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44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16A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郝岗路海绵化改造项目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63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C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雨水花园84㎡，环保型雨水口65个，雨水导流通道40m，雨水管施工破损铺装修复15㎡。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4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A3E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0727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9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E2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0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六安市城乡展览馆海绵化改造项目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3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B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雨水花园360㎡，下凹绿地196㎡，植草沟30㎡，环保型雨水口19个，透水砖97㎡，雨水管施工铺装修复97.5㎡。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DE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B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4B4A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F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E5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FEE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六安市图书馆海绵化改造项目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FA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D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雨水花园555㎡，下凹绿地320㎡，植草沟340㎡，环保型雨水口14个，透水砖26㎡，透水沥青200㎡。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C0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6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834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73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46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94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六安市科技馆海绵化改造项目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1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2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雨水花园994㎡，下凹绿地160㎡，植草沟48㎡，环保型雨水口15个，透水砖93㎡，透水沥青2000㎡。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9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A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D76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1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1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42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市民广场小草坪海绵广场建设项目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AB3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0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雨水花园2400㎡，下凹绿地42006㎡，环保型雨水口39个，连体树池12个，雨水导流通道33m。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6F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0E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08F7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59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3C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C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皖西博物馆海绵化改造项目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F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72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雨水花园1325㎡，下凹绿地118㎡，植草沟56㎡，环保型雨水口8个，透水沥青1200㎡，生物滞涝池360㎡。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A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BB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6ABD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2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1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1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长安南路海绵化改造项目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47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8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雨水花园2064㎡，环保型雨水口56个，连体树池37个，雨水导流通道60m，雨水管施工破损铺装修复398㎡。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C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DF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391A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B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89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8D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A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建设大厦海绵化改造项目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BE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6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雨水花园506㎡，下凹绿地49㎡，环保型雨水口11个，雨水管施工破损铺装修复72㎡。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3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A8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1181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65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ADF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84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金安经济开发区龙池南侧明渠（城市排水通道）建设工程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2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E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明渠东起铁路北侧现状沟渠，向西转接至和平以西现状明渠，新开挖明渠总长3240m，沿河工新建拦河堰共9座，两岸新建护岸总长6480m，护岸采用生态砌块挡墙+亲水步道+草皮护坡的型式。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36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DE4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5453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15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E3F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9D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六安高新技术产业开发区道路新建工程永嘉路延伸段（长盛路-长乐路）道路工程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C6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1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道路全长 555.709米、红线宽度30米，按照城市次干道设计（车速40千米每小时、沥青砼路面），主要建设内容包括路基、路面、人行道、自行车车道，交通信控系统、雨污水管道及海绵专项等专业部分。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CCC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82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5C84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FA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5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5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胡家渡安置小区一期续建工程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7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A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小区面积5.2万平方米、绿地面积2.6万平方米，新建排水管道3.04公里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6D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11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7380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F2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13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DF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平安小区老旧小区改造项目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2E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BC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项目内容包括平安小区海绵城市下沉式绿4442.196m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，雨水调蓄池295.488m</w:t>
            </w:r>
            <w:r>
              <w:rPr>
                <w:rFonts w:hint="default" w:ascii="Times New Roman" w:hAnsi="Times New Roman" w:eastAsia="仿宋_GB2312" w:cs="Times New Roman"/>
                <w:i w:val="0"/>
                <w:iCs w:val="0"/>
                <w:color w:val="000000"/>
                <w:kern w:val="0"/>
                <w:sz w:val="21"/>
                <w:szCs w:val="21"/>
                <w:u w:val="none"/>
                <w:vertAlign w:val="superscript"/>
                <w:lang w:val="en-US" w:eastAsia="zh-CN" w:bidi="ar"/>
              </w:rPr>
              <w:t>3</w:t>
            </w:r>
            <w:r>
              <w:rPr>
                <w:rFonts w:hint="default" w:ascii="Times New Roman" w:hAnsi="Times New Roman" w:eastAsia="仿宋_GB2312" w:cs="Times New Roman"/>
                <w:i w:val="0"/>
                <w:iCs w:val="0"/>
                <w:color w:val="000000"/>
                <w:kern w:val="0"/>
                <w:sz w:val="21"/>
                <w:szCs w:val="21"/>
                <w:u w:val="none"/>
                <w:lang w:val="en-US" w:eastAsia="zh-CN" w:bidi="ar"/>
              </w:rPr>
              <w:t>，透水铺装 4065.8m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，植草停车位491.736m</w:t>
            </w:r>
            <w:r>
              <w:rPr>
                <w:rFonts w:hint="default" w:ascii="Times New Roman" w:hAnsi="Times New Roman" w:eastAsia="仿宋_GB2312" w:cs="Times New Roman"/>
                <w:i w:val="0"/>
                <w:iCs w:val="0"/>
                <w:color w:val="000000"/>
                <w:kern w:val="0"/>
                <w:sz w:val="21"/>
                <w:szCs w:val="21"/>
                <w:u w:val="none"/>
                <w:vertAlign w:val="superscript"/>
                <w:lang w:val="en-US" w:eastAsia="zh-CN" w:bidi="ar"/>
              </w:rPr>
              <w:t>2</w:t>
            </w:r>
            <w:r>
              <w:rPr>
                <w:rFonts w:hint="default" w:ascii="Times New Roman" w:hAnsi="Times New Roman" w:eastAsia="仿宋_GB2312" w:cs="Times New Roman"/>
                <w:i w:val="0"/>
                <w:iCs w:val="0"/>
                <w:color w:val="000000"/>
                <w:kern w:val="0"/>
                <w:sz w:val="21"/>
                <w:szCs w:val="21"/>
                <w:u w:val="none"/>
                <w:lang w:val="en-US" w:eastAsia="zh-CN" w:bidi="ar"/>
              </w:rPr>
              <w:t>，开口路缘石400m等。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18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81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4A56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4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ED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B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南屏路海绵化改造项目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58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68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连体树池332㎡，水系生态修复面积15910㎡，排渠197m，道路雨水导流沟渠64m，环保式雨水口50个，破损人行道铺装翻新2050㎡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96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6C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3272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1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7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2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枫林路（梅山南路-迎宾大道）海绵化提升工程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6B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本项目主要工程包含连体树池、雨水花园、植草沟、透水砖。</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2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52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2F9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83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D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FB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南屏苑海绵化改造项目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55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90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雨水花园2642㎡，下凹绿地2346㎡，环保型雨水口58个，排水沟1170m，破损铺装透水化改造4100㎡。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8F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1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7FA9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A9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C6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A2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梅山中路海绵化改造项目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C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2F9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雨水花园1124㎡，环保型雨水口40个，连体树池43个，雨水管施工破损铺装修复270㎡。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24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3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市重点处</w:t>
            </w:r>
          </w:p>
        </w:tc>
      </w:tr>
      <w:tr w14:paraId="2EAF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F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A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73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梅山南路（长江中路-金裕大道）海绵化提升工程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7E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E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本项目主要工程包含透水铺装1651㎡，环保型雨水口201个，连体树池506㎡，雨水花园531㎡，雨水导流渠21m。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2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B2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3697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F57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99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C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95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南湖水质提升工程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94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3E7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本项目主要工程包含雨水花园、植草沟、植被缓冲带、生态浮岛、底泥清淤等。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18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26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南山新区管委会</w:t>
            </w:r>
          </w:p>
        </w:tc>
      </w:tr>
      <w:tr w14:paraId="1E1F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0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12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47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天柱山路北段路网工程（玲珑路）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03C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12C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道路长711米，宽32米，海绵城市设施主要包括下沉式侧分带、透水铺装、环保型雨水口等。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A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61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6CE6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A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DA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1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金安区张母桥河防洪治理工程（二期）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279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E63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护坡护岸长度：15.29km，清淤疏浚长度2.88km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9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E9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60FC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5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2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5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六安市重大疫病救治中心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20F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64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海绵城市设施主要包括下凹式绿地、雨水花园、植草沟、调蓄模块、环保型雨水口等。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720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4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皖西卫生职业学院附属医院</w:t>
            </w:r>
          </w:p>
        </w:tc>
      </w:tr>
      <w:tr w14:paraId="3BE6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AAA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9D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1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六安职业技术学院海绵化改造提升项目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8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F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主要包括雨污水管道排查检测、雨水管网翻建、透水沥青、生态停车场、下凹式绿地、雨水花园、透水塑胶跑道、透水人工草皮、海绵设施亮化工程、滞涝池、海绵城市科普展示系统等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0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六安职业技术学院</w:t>
            </w:r>
          </w:p>
        </w:tc>
      </w:tr>
      <w:tr w14:paraId="2A81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A2A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6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2FD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合肥信息技术职业学院西区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06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8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校区面积34.2公顷、建筑屋顶面积5.93公顷、绿地面积13.68公顷。海绵城市设施主要包括：雨水花园、下凹式绿地、植草沟、蓄水池等。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67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2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68F3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FE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70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14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安徽警官职业学院新校区Ⅰ期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EB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0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52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A60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1BC6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27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28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CE3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六安经济技术开发区北片市政排水工程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6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BD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本项目实施六安经济技术开发区北片市政排水工程，主要内容为对六安经开区北片区市政排水管道进行新建和改造，包括新建雨水管道，安装检查井、雨水篦等，修复破损、功能失效管道。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A7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36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市开发区管委会</w:t>
            </w:r>
          </w:p>
        </w:tc>
      </w:tr>
      <w:tr w14:paraId="1B34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3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1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4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六安市叶集明强学校改扩建项目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74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3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新建初中部教学楼、小学部教学楼、综合楼、食堂及风雨操场、标准化运动场及相关配套工程等。海绵城市设施主要包括：雨水花园、下凹式绿地、植草沟、蓄水池等。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A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C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市教育局</w:t>
            </w:r>
          </w:p>
        </w:tc>
      </w:tr>
      <w:tr w14:paraId="7B57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F4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E1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3C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振兴文禾赋二期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3B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E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包括下凹式绿地、雨水花园、植草沟、环保型雨水口等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C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7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振兴京英地产有限公司</w:t>
            </w:r>
          </w:p>
        </w:tc>
      </w:tr>
      <w:tr w14:paraId="18B1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9D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109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4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16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六安市城市生命线安全工程项目二期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58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A2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建设内容包括：管网液位监测、流量监测、雨量监测、河道水位监测、易积水点监测等。在监测范围内，新部署30套管网液位计、10套流量计、13处河道水位计（针对已消黑的黑臭水体）、22套易涝点水位监测和视频监测、3套雨量计、5套泵站接入主机，以及前端监测设备配套的网络传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8E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3C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5D5B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D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92B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61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六安高新技术产业开发区道路新建工程一期（独山路西延）建设工程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1F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7B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长453.324米，宽54米，海绵城市设施主要包括下沉式侧分带、透水铺装、环保型雨水口等。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5F5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334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418F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4F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3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8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六安市海绵城市信息化系统建设工程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F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3A0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建设在线监测网络、管控考核平台建设及运维，进行水质采样与化验分析，监测考核技术咨询服务。</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41C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2B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4B2F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597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A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7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金安区陡涧河防洪治理工程（龙穴村～合武高铁段、皋城路～淠河总干渠段）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2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D2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护坡护岸长度：5.56km，清淤疏浚长度13.2km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53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C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0402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4D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4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B3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六安市百罗丘地块城市更新项目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A5E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7A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4D9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FF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0B9E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61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0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7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星河解放广场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C8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552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1#体育用房，2#商务酒店，3#商业。1#体育用房面积约5022平米，2#商务酒店面积约8784平米，3#商业面积约8948平米，地下室面积约8980平米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FE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6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安徽星河房地产开发有限公司</w:t>
            </w:r>
          </w:p>
        </w:tc>
      </w:tr>
      <w:tr w14:paraId="2906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10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CF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742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苏盛印象湖畔</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DA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709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小区面积9.2408公顷、建筑屋顶面积0.9678公顷、绿地面积5.4532公顷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8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F8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苏盛置业有限公司</w:t>
            </w:r>
          </w:p>
        </w:tc>
      </w:tr>
      <w:tr w14:paraId="0EDE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A1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80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E4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六安市南山新区排水管网改造工程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2AF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6C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主要为排涝通道的新建与改造，现状管渠的整治与疏浚，雨污水管网及泵站的修复、改造与新建，具体内容包括新建管渠约13km，改造排水管渠约24km，疏浚管渠约0.7km，河道清淤、岸线整治约0.6km。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FB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ED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南山新区管理委员会</w:t>
            </w:r>
          </w:p>
        </w:tc>
      </w:tr>
      <w:tr w14:paraId="6AFE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C8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DFD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8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六安市淠河两岸排水防涝设施改造提升项目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B9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32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主要为市政道路新建排水管网，排水管网更新改造，配套雨水口、检查井以及排涝泵站提升改造等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9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A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p>
        </w:tc>
      </w:tr>
      <w:tr w14:paraId="1F16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0D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5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CF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淠史杭灌区（金安区）续建配套与现代化改造工程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0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5B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渠道整治377.5公里、护砌长204.6公里、新建输水管道13.98公里;加固改造、拆除重建与新建泵站13座、节制闸等水闸100座、放水涵1301座、渠下涵3座、渡槽1座、倒虹吸2座、过路涵561座、机耕桥21座;新建管护道路长12.02公里;建设量测水设施及工程信息化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3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0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5B01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61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90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F9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2025年金安区老旧小区海绵化改造项目</w:t>
            </w:r>
          </w:p>
        </w:tc>
        <w:tc>
          <w:tcPr>
            <w:tcW w:w="1417" w:type="dxa"/>
            <w:tcBorders>
              <w:top w:val="nil"/>
              <w:left w:val="nil"/>
              <w:bottom w:val="nil"/>
              <w:right w:val="nil"/>
            </w:tcBorders>
            <w:shd w:val="clear" w:color="auto" w:fill="auto"/>
            <w:vAlign w:val="center"/>
          </w:tcPr>
          <w:p w14:paraId="1BBE8D9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881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总建筑面积20公顷。海绵城市设施包括下凹式绿地、雨水花园、植草沟、环保型雨水口等。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9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A1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金安区政府</w:t>
            </w:r>
          </w:p>
        </w:tc>
      </w:tr>
      <w:tr w14:paraId="0547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69E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5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D9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六安高新技术产业开发区道路新建道路项目长乐路一期建设工程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FF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80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长1205.039m、宽20米，该道路汇水面积27924㎡，硬质道路(机动车道)汇水面积18138㎡，透水人行道汇水面积5702㎡，传统绿化带汇水面积383㎡，下沉式绿化带汇水面积3701㎡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2F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4C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裕安区政府</w:t>
            </w:r>
          </w:p>
        </w:tc>
      </w:tr>
      <w:tr w14:paraId="510B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1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121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1A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F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淠史杭水利文化展示中心项目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0E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D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将淠史杭总局调度中心现有空置房屋改造为水利文化展示区，总面积2200平方米；并对现有建筑外立面和周边道路等进行适当提升，新建道路270米，拆除围墙150米。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BE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9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2"/>
                <w:sz w:val="21"/>
                <w:szCs w:val="21"/>
                <w:u w:val="none"/>
                <w:lang w:val="en-US" w:eastAsia="zh-CN" w:bidi="ar-SA"/>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4B55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6E6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04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77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六安市人民医院海绵化改造提升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978">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708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排水管网改造，积水点治理，硬质路面透水性改造，竖向梳理，建设滞蓄空间和雨水回用设施等。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90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FF7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市人民医院</w:t>
            </w:r>
          </w:p>
        </w:tc>
      </w:tr>
      <w:tr w14:paraId="66B1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DE7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6F3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3C3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六安中学校园海绵化改造工程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01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DE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中学海绵化改造工程海绵项目海绵建设数据：主要建设内容包括雨水花园99.6平方米，下凹式绿地1876.46平方米，干式植草沟372.48平方米，透水铺装435.88平方米，透水混凝土132.23平方米，透水沥青7031.87平方米，透水塑胶11572.31平方米，雨水回用池525立方，雨水桶1个，雨水花箱6个，雨水管2767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83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E46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市教体局</w:t>
            </w:r>
          </w:p>
        </w:tc>
      </w:tr>
      <w:tr w14:paraId="489B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239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176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15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长安北路（天河西路至解放北路交口段）项目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9B4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18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建设道路长370米，宽度47-50米。按城市主干路标准进行建设，主路双向六车道，在和美佳苑、天河西路南北匝道衔接处设置辅道连接 ，新建非机动车道及人行道。对现状架空电力杆入地处理，配套相应的交通工程、排水工程、绿化工程、路灯照明等。含八公山路和人民路交叉口完善工程，建设道路长80米，宽9.5米，新建非机动车道及人行道。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CB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EE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64C6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C7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4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4D5">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城区排水防涝能力提升工程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65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8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对正阳北路与蓼城路交叉口、正阳北路与九江大道交口、正阳路与寿春路交口（寿春路-衡山路、寿春路-龙舒路）、迎宾大道沿线积涝点——迎宾大道沿线（迎宾大道与寿春路交口）、迎宾大道沿线（迎宾大道与佛子岭路口）、迎宾大道沿线（迎宾大道与许继慎路交口）共6处积涝点进行治理，建设内容包括检测、修复现状雨水管道、新建（疏浚）明渠以及新建雨水箱涵、雨水口、雨水泵站、雨水边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B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44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r w14:paraId="775A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4E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97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78AB">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茶花路（嵩寮岩路-响洪甸路）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A6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728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建设道路长407米，宽度24米，城市支路。项目位于远大檀悦南侧，含跨现状均河桥涵一处。配套相应的交通信号控制工程、排水工程、绿化工程、路灯照明等。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125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E8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市重点工程处</w:t>
            </w:r>
          </w:p>
        </w:tc>
      </w:tr>
      <w:tr w14:paraId="6EA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D99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28F1">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04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淠河防洪治理工程（城区段）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FFA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21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新建以路代堤工程4km等。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1E3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542">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6433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A0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778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5B3">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六安城区2025年海绵城市新建项目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A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CDC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主要建设内容包括：积水点整治，园路透水化改造，绿地海绵化改造，现状湿塘海绵化改造，开展截污设施改造，人行道透水铺装和退线绿化改造为雨水花园、下凹式绿地。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7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B0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市住建局</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金安区人民政府</w:t>
            </w:r>
            <w:r>
              <w:rPr>
                <w:rFonts w:hint="default" w:ascii="Times New Roman" w:hAnsi="Times New Roman" w:eastAsia="仿宋_GB2312" w:cs="Times New Roman"/>
                <w:i w:val="0"/>
                <w:iCs w:val="0"/>
                <w:color w:val="000000"/>
                <w:kern w:val="0"/>
                <w:sz w:val="21"/>
                <w:szCs w:val="21"/>
                <w:u w:val="none"/>
                <w:lang w:val="en-US" w:eastAsia="zh-CN" w:bidi="ar"/>
              </w:rPr>
              <w:br w:type="textWrapping"/>
            </w:r>
            <w:r>
              <w:rPr>
                <w:rFonts w:hint="default" w:ascii="Times New Roman" w:hAnsi="Times New Roman" w:eastAsia="仿宋_GB2312" w:cs="Times New Roman"/>
                <w:i w:val="0"/>
                <w:iCs w:val="0"/>
                <w:color w:val="000000"/>
                <w:kern w:val="0"/>
                <w:sz w:val="21"/>
                <w:szCs w:val="21"/>
                <w:u w:val="none"/>
                <w:lang w:val="en-US" w:eastAsia="zh-CN" w:bidi="ar"/>
              </w:rPr>
              <w:t>裕安区人民政府</w:t>
            </w:r>
          </w:p>
        </w:tc>
      </w:tr>
      <w:tr w14:paraId="5C07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12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D64">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910">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苏大堰片区排涝能力提升工程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DAA">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F3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新建支渠泵站一处，包括进水闸、出水闸各一座、穿堤箱涵、泵站一座、苏大堰支渠连接管段，支渠扩建等。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47F">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EDBE">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市水利局</w:t>
            </w:r>
          </w:p>
        </w:tc>
      </w:tr>
      <w:tr w14:paraId="7417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767">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130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EA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FB6">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2025年度城区海绵型公园建设项目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53D">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5AC">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主要建设内容为景观绿化、园路、园林小品、照明、透水广场、透水步道、下凹式绿地、水系整治等、运动场地及生态停车场等配套设施。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91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AB9">
            <w:pPr>
              <w:keepNext w:val="0"/>
              <w:keepLines w:val="0"/>
              <w:widowControl/>
              <w:suppressLineNumbers w:val="0"/>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市城管局</w:t>
            </w:r>
          </w:p>
        </w:tc>
      </w:tr>
    </w:tbl>
    <w:p w14:paraId="0FFBC7B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jg2YWExYzViYjdjNDE2MDZlNzhiNTY0N2JkNDEifQ=="/>
  </w:docVars>
  <w:rsids>
    <w:rsidRoot w:val="33DC5F13"/>
    <w:rsid w:val="02E962B3"/>
    <w:rsid w:val="16CE66AE"/>
    <w:rsid w:val="1D954D97"/>
    <w:rsid w:val="2FCD70FB"/>
    <w:rsid w:val="33DC5F13"/>
    <w:rsid w:val="353F79A2"/>
    <w:rsid w:val="434150E2"/>
    <w:rsid w:val="44BC18E8"/>
    <w:rsid w:val="4C2A2BB8"/>
    <w:rsid w:val="4EBF7BAD"/>
    <w:rsid w:val="50AE5F59"/>
    <w:rsid w:val="50E023DF"/>
    <w:rsid w:val="526547C1"/>
    <w:rsid w:val="55E7400C"/>
    <w:rsid w:val="5D596CA1"/>
    <w:rsid w:val="6363169C"/>
    <w:rsid w:val="64155421"/>
    <w:rsid w:val="6601775E"/>
    <w:rsid w:val="72DE2C3D"/>
    <w:rsid w:val="7637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仿宋" w:hAnsi="仿宋" w:eastAsia="仿宋" w:cs="仿宋"/>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31"/>
    <w:basedOn w:val="5"/>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vertAlign w:val="superscript"/>
    </w:rPr>
  </w:style>
  <w:style w:type="character" w:customStyle="1" w:styleId="10">
    <w:name w:val="font41"/>
    <w:basedOn w:val="5"/>
    <w:qFormat/>
    <w:uiPriority w:val="0"/>
    <w:rPr>
      <w:rFonts w:hint="eastAsia" w:ascii="宋体" w:hAnsi="宋体" w:eastAsia="宋体" w:cs="宋体"/>
      <w:color w:val="000000"/>
      <w:sz w:val="28"/>
      <w:szCs w:val="28"/>
      <w:u w:val="none"/>
    </w:rPr>
  </w:style>
  <w:style w:type="character" w:customStyle="1" w:styleId="11">
    <w:name w:val="font91"/>
    <w:basedOn w:val="5"/>
    <w:qFormat/>
    <w:uiPriority w:val="0"/>
    <w:rPr>
      <w:rFonts w:ascii="微软雅黑" w:hAnsi="微软雅黑" w:eastAsia="微软雅黑" w:cs="微软雅黑"/>
      <w:color w:val="000000"/>
      <w:sz w:val="28"/>
      <w:szCs w:val="28"/>
      <w:u w:val="none"/>
    </w:rPr>
  </w:style>
  <w:style w:type="character" w:customStyle="1" w:styleId="12">
    <w:name w:val="font51"/>
    <w:basedOn w:val="5"/>
    <w:qFormat/>
    <w:uiPriority w:val="0"/>
    <w:rPr>
      <w:rFonts w:hint="eastAsia" w:ascii="宋体" w:hAnsi="宋体" w:eastAsia="宋体" w:cs="宋体"/>
      <w:color w:val="000000"/>
      <w:sz w:val="28"/>
      <w:szCs w:val="28"/>
      <w:u w:val="none"/>
    </w:rPr>
  </w:style>
  <w:style w:type="character" w:customStyle="1" w:styleId="13">
    <w:name w:val="font101"/>
    <w:basedOn w:val="5"/>
    <w:qFormat/>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10367</Words>
  <Characters>11539</Characters>
  <Lines>0</Lines>
  <Paragraphs>0</Paragraphs>
  <TotalTime>0</TotalTime>
  <ScaleCrop>false</ScaleCrop>
  <LinksUpToDate>false</LinksUpToDate>
  <CharactersWithSpaces>11558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2024-10-18T01:16:00Z</dcterms:created>
  <dc:creator>8237403408</dc:creator>
  <cp:lastModifiedBy>用户</cp:lastModifiedBy>
  <dcterms:modified xsi:type="dcterms:W3CDTF">2025-09-30T09:05:53Z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C050AAE2DA2A41EAA66049B14D508ED7_13</vt:lpwstr>
  </property>
  <property fmtid="{D5CDD505-2E9C-101B-9397-08002B2CF9AE}" pid="4" name="KSOTemplateDocerSaveRecord">
    <vt:lpwstr>eyJoZGlkIjoiODNkYzQ5ZTViM2ZmNDM5ZTk5NDM3NzljYzllMTkzOGMiLCJ1c2VySWQiOiI3MzczMjUzMjkifQ==</vt:lpwstr>
  </property>
</Properties>
</file>