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2"/>
      </w:pPr>
      <w:bookmarkStart w:id="0" w:name="_GoBack"/>
      <w:bookmarkEnd w:id="0"/>
      <w:r>
        <w:rPr>
          <w:spacing w:val="-29"/>
        </w:rPr>
        <w:t xml:space="preserve">附件 </w:t>
      </w:r>
      <w:r>
        <w:rPr>
          <w:spacing w:val="-10"/>
        </w:rPr>
        <w:t>3</w:t>
      </w:r>
    </w:p>
    <w:p>
      <w:pPr>
        <w:pStyle w:val="2"/>
        <w:spacing w:before="424"/>
      </w:pPr>
      <w:r>
        <w:br w:type="column"/>
      </w:r>
      <w:r>
        <w:rPr>
          <w:spacing w:val="-5"/>
        </w:rPr>
        <w:t>装配式混凝土结构施工质量检查表</w:t>
      </w:r>
    </w:p>
    <w:p>
      <w:pPr>
        <w:spacing w:after="0"/>
        <w:sectPr>
          <w:footerReference r:id="rId5" w:type="default"/>
          <w:footerReference r:id="rId6" w:type="even"/>
          <w:pgSz w:w="11900" w:h="16840"/>
          <w:pgMar w:top="1720" w:right="920" w:bottom="1640" w:left="980" w:header="0" w:footer="1450" w:gutter="0"/>
          <w:pgNumType w:start="10"/>
          <w:cols w:equalWidth="0" w:num="2">
            <w:col w:w="1431" w:space="40"/>
            <w:col w:w="8529"/>
          </w:cols>
        </w:sectPr>
      </w:pPr>
    </w:p>
    <w:p>
      <w:pPr>
        <w:spacing w:before="135" w:after="33"/>
        <w:ind w:left="551" w:right="0" w:firstLine="0"/>
        <w:jc w:val="left"/>
        <w:rPr>
          <w:sz w:val="24"/>
        </w:rPr>
      </w:pPr>
      <w:r>
        <w:rPr>
          <w:spacing w:val="-2"/>
          <w:sz w:val="24"/>
        </w:rPr>
        <w:t>受检项目：</w:t>
      </w: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3"/>
        <w:gridCol w:w="471"/>
        <w:gridCol w:w="5182"/>
        <w:gridCol w:w="828"/>
        <w:gridCol w:w="683"/>
        <w:gridCol w:w="1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084" w:type="dxa"/>
            <w:gridSpan w:val="2"/>
            <w:vMerge w:val="restart"/>
            <w:noWrap w:val="0"/>
            <w:vAlign w:val="top"/>
          </w:tcPr>
          <w:p>
            <w:pPr>
              <w:pStyle w:val="8"/>
              <w:spacing w:before="2"/>
              <w:rPr>
                <w:sz w:val="28"/>
              </w:rPr>
            </w:pPr>
          </w:p>
          <w:p>
            <w:pPr>
              <w:pStyle w:val="8"/>
              <w:spacing w:before="1"/>
              <w:ind w:left="672"/>
              <w:rPr>
                <w:sz w:val="21"/>
              </w:rPr>
            </w:pPr>
            <w:r>
              <w:rPr>
                <w:spacing w:val="-4"/>
                <w:sz w:val="21"/>
              </w:rPr>
              <w:t>检查项目</w:t>
            </w:r>
          </w:p>
        </w:tc>
        <w:tc>
          <w:tcPr>
            <w:tcW w:w="5182" w:type="dxa"/>
            <w:vMerge w:val="restart"/>
            <w:noWrap w:val="0"/>
            <w:vAlign w:val="top"/>
          </w:tcPr>
          <w:p>
            <w:pPr>
              <w:pStyle w:val="8"/>
              <w:spacing w:before="2"/>
              <w:rPr>
                <w:sz w:val="28"/>
              </w:rPr>
            </w:pPr>
          </w:p>
          <w:p>
            <w:pPr>
              <w:pStyle w:val="8"/>
              <w:spacing w:before="1"/>
              <w:ind w:left="2207" w:right="2101"/>
              <w:jc w:val="center"/>
              <w:rPr>
                <w:sz w:val="21"/>
              </w:rPr>
            </w:pPr>
            <w:r>
              <w:rPr>
                <w:spacing w:val="-4"/>
                <w:sz w:val="21"/>
              </w:rPr>
              <w:t>检查内容</w:t>
            </w:r>
          </w:p>
        </w:tc>
        <w:tc>
          <w:tcPr>
            <w:tcW w:w="1511" w:type="dxa"/>
            <w:gridSpan w:val="2"/>
            <w:noWrap w:val="0"/>
            <w:vAlign w:val="top"/>
          </w:tcPr>
          <w:p>
            <w:pPr>
              <w:pStyle w:val="8"/>
              <w:spacing w:before="121"/>
              <w:ind w:left="594"/>
              <w:rPr>
                <w:sz w:val="21"/>
              </w:rPr>
            </w:pPr>
            <w:r>
              <w:rPr>
                <w:spacing w:val="-7"/>
                <w:sz w:val="21"/>
              </w:rPr>
              <w:t>评价</w:t>
            </w:r>
          </w:p>
        </w:tc>
        <w:tc>
          <w:tcPr>
            <w:tcW w:w="1002" w:type="dxa"/>
            <w:vMerge w:val="restart"/>
            <w:noWrap w:val="0"/>
            <w:vAlign w:val="top"/>
          </w:tcPr>
          <w:p>
            <w:pPr>
              <w:pStyle w:val="8"/>
              <w:spacing w:before="10"/>
              <w:rPr>
                <w:sz w:val="20"/>
              </w:rPr>
            </w:pPr>
          </w:p>
          <w:p>
            <w:pPr>
              <w:pStyle w:val="8"/>
              <w:spacing w:line="211" w:lineRule="auto"/>
              <w:ind w:left="235" w:right="21" w:hanging="106"/>
              <w:rPr>
                <w:sz w:val="21"/>
              </w:rPr>
            </w:pPr>
            <w:r>
              <w:rPr>
                <w:spacing w:val="-4"/>
                <w:sz w:val="21"/>
              </w:rPr>
              <w:t>需要说明的问题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084" w:type="dxa"/>
            <w:gridSpan w:val="2"/>
            <w:vMerge w:val="continue"/>
            <w:tcBorders>
              <w:top w:val="nil"/>
            </w:tcBorders>
            <w:noWrap w:val="0"/>
            <w:vAlign w:val="top"/>
          </w:tcPr>
          <w:p>
            <w:pPr>
              <w:rPr>
                <w:sz w:val="2"/>
                <w:szCs w:val="2"/>
              </w:rPr>
            </w:pPr>
          </w:p>
        </w:tc>
        <w:tc>
          <w:tcPr>
            <w:tcW w:w="5182" w:type="dxa"/>
            <w:vMerge w:val="continue"/>
            <w:tcBorders>
              <w:top w:val="nil"/>
            </w:tcBorders>
            <w:noWrap w:val="0"/>
            <w:vAlign w:val="top"/>
          </w:tcPr>
          <w:p>
            <w:pPr>
              <w:rPr>
                <w:sz w:val="2"/>
                <w:szCs w:val="2"/>
              </w:rPr>
            </w:pPr>
          </w:p>
        </w:tc>
        <w:tc>
          <w:tcPr>
            <w:tcW w:w="828" w:type="dxa"/>
            <w:noWrap w:val="0"/>
            <w:vAlign w:val="top"/>
          </w:tcPr>
          <w:p>
            <w:pPr>
              <w:pStyle w:val="8"/>
              <w:spacing w:before="84"/>
              <w:ind w:left="203"/>
              <w:rPr>
                <w:sz w:val="21"/>
              </w:rPr>
            </w:pPr>
            <w:r>
              <w:rPr>
                <w:spacing w:val="-7"/>
                <w:sz w:val="21"/>
              </w:rPr>
              <w:t>符合</w:t>
            </w:r>
          </w:p>
        </w:tc>
        <w:tc>
          <w:tcPr>
            <w:tcW w:w="683" w:type="dxa"/>
            <w:noWrap w:val="0"/>
            <w:vAlign w:val="top"/>
          </w:tcPr>
          <w:p>
            <w:pPr>
              <w:pStyle w:val="8"/>
              <w:spacing w:before="84"/>
              <w:ind w:left="25"/>
              <w:rPr>
                <w:sz w:val="21"/>
              </w:rPr>
            </w:pPr>
            <w:r>
              <w:rPr>
                <w:spacing w:val="-5"/>
                <w:sz w:val="21"/>
              </w:rPr>
              <w:t>不符合</w:t>
            </w:r>
          </w:p>
        </w:tc>
        <w:tc>
          <w:tcPr>
            <w:tcW w:w="1002" w:type="dxa"/>
            <w:vMerge w:val="continue"/>
            <w:tcBorders>
              <w:top w:val="nil"/>
            </w:tcBorders>
            <w:noWrap w:val="0"/>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779" w:type="dxa"/>
            <w:gridSpan w:val="6"/>
            <w:noWrap w:val="0"/>
            <w:vAlign w:val="top"/>
          </w:tcPr>
          <w:p>
            <w:pPr>
              <w:pStyle w:val="8"/>
              <w:spacing w:before="4"/>
              <w:rPr>
                <w:sz w:val="19"/>
              </w:rPr>
            </w:pPr>
          </w:p>
          <w:p>
            <w:pPr>
              <w:pStyle w:val="8"/>
              <w:spacing w:line="254" w:lineRule="exact"/>
              <w:ind w:left="214"/>
              <w:rPr>
                <w:sz w:val="21"/>
              </w:rPr>
            </w:pPr>
            <w:r>
              <w:rPr>
                <w:spacing w:val="-4"/>
                <w:sz w:val="21"/>
              </w:rPr>
              <w:t>一、工程资料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613" w:type="dxa"/>
            <w:vMerge w:val="restart"/>
            <w:noWrap w:val="0"/>
            <w:vAlign w:val="top"/>
          </w:tcPr>
          <w:p>
            <w:pPr>
              <w:pStyle w:val="8"/>
              <w:rPr>
                <w:sz w:val="20"/>
              </w:rPr>
            </w:pPr>
          </w:p>
          <w:p>
            <w:pPr>
              <w:pStyle w:val="8"/>
              <w:spacing w:before="2"/>
              <w:rPr>
                <w:sz w:val="22"/>
              </w:rPr>
            </w:pPr>
          </w:p>
          <w:p>
            <w:pPr>
              <w:pStyle w:val="8"/>
              <w:spacing w:line="213" w:lineRule="auto"/>
              <w:ind w:left="130"/>
              <w:jc w:val="center"/>
              <w:rPr>
                <w:sz w:val="21"/>
              </w:rPr>
            </w:pPr>
            <w:r>
              <w:rPr>
                <w:spacing w:val="-2"/>
                <w:sz w:val="21"/>
              </w:rPr>
              <w:t>（一）原材料、构配件、成品、</w:t>
            </w:r>
            <w:r>
              <w:rPr>
                <w:spacing w:val="-4"/>
                <w:sz w:val="21"/>
              </w:rPr>
              <w:t>半成品</w:t>
            </w:r>
          </w:p>
        </w:tc>
        <w:tc>
          <w:tcPr>
            <w:tcW w:w="471" w:type="dxa"/>
            <w:noWrap w:val="0"/>
            <w:vAlign w:val="top"/>
          </w:tcPr>
          <w:p>
            <w:pPr>
              <w:pStyle w:val="8"/>
              <w:spacing w:before="7"/>
              <w:rPr>
                <w:sz w:val="17"/>
              </w:rPr>
            </w:pPr>
          </w:p>
          <w:p>
            <w:pPr>
              <w:pStyle w:val="8"/>
              <w:ind w:left="7"/>
              <w:jc w:val="center"/>
              <w:rPr>
                <w:sz w:val="21"/>
              </w:rPr>
            </w:pPr>
            <w:r>
              <w:rPr>
                <w:w w:val="93"/>
                <w:sz w:val="21"/>
              </w:rPr>
              <w:t>1</w:t>
            </w:r>
          </w:p>
        </w:tc>
        <w:tc>
          <w:tcPr>
            <w:tcW w:w="5182" w:type="dxa"/>
            <w:noWrap w:val="0"/>
            <w:vAlign w:val="top"/>
          </w:tcPr>
          <w:p>
            <w:pPr>
              <w:pStyle w:val="8"/>
              <w:spacing w:before="128" w:line="213" w:lineRule="auto"/>
              <w:ind w:left="105" w:right="-15"/>
              <w:rPr>
                <w:sz w:val="21"/>
              </w:rPr>
            </w:pPr>
            <w:r>
              <w:rPr>
                <w:spacing w:val="-2"/>
                <w:sz w:val="21"/>
              </w:rPr>
              <w:t>预制混凝土构件连接用灌浆套筒、灌浆料、钢筋及钢筋焊接、紧固件连接材料</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2"/>
              <w:ind w:left="7"/>
              <w:jc w:val="center"/>
              <w:rPr>
                <w:sz w:val="21"/>
              </w:rPr>
            </w:pPr>
            <w:r>
              <w:rPr>
                <w:w w:val="93"/>
                <w:sz w:val="21"/>
              </w:rPr>
              <w:t>2</w:t>
            </w:r>
          </w:p>
        </w:tc>
        <w:tc>
          <w:tcPr>
            <w:tcW w:w="5182" w:type="dxa"/>
            <w:noWrap w:val="0"/>
            <w:vAlign w:val="top"/>
          </w:tcPr>
          <w:p>
            <w:pPr>
              <w:pStyle w:val="8"/>
              <w:spacing w:before="122"/>
              <w:ind w:left="105"/>
              <w:rPr>
                <w:sz w:val="21"/>
              </w:rPr>
            </w:pPr>
            <w:r>
              <w:rPr>
                <w:spacing w:val="-3"/>
                <w:sz w:val="21"/>
              </w:rPr>
              <w:t>墙体保温材料、密封及防水材料</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7"/>
              <w:jc w:val="center"/>
              <w:rPr>
                <w:sz w:val="21"/>
              </w:rPr>
            </w:pPr>
            <w:r>
              <w:rPr>
                <w:w w:val="93"/>
                <w:sz w:val="21"/>
              </w:rPr>
              <w:t>3</w:t>
            </w:r>
          </w:p>
        </w:tc>
        <w:tc>
          <w:tcPr>
            <w:tcW w:w="5182" w:type="dxa"/>
            <w:noWrap w:val="0"/>
            <w:vAlign w:val="top"/>
          </w:tcPr>
          <w:p>
            <w:pPr>
              <w:pStyle w:val="8"/>
              <w:spacing w:before="120"/>
              <w:ind w:left="105"/>
              <w:rPr>
                <w:sz w:val="21"/>
              </w:rPr>
            </w:pPr>
            <w:r>
              <w:rPr>
                <w:spacing w:val="-4"/>
                <w:sz w:val="21"/>
              </w:rPr>
              <w:t>预制构件</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3"/>
              <w:rPr>
                <w:sz w:val="22"/>
              </w:rPr>
            </w:pPr>
          </w:p>
          <w:p>
            <w:pPr>
              <w:pStyle w:val="8"/>
              <w:ind w:left="130"/>
              <w:rPr>
                <w:sz w:val="21"/>
              </w:rPr>
            </w:pPr>
            <w:r>
              <w:rPr>
                <w:spacing w:val="-2"/>
                <w:sz w:val="21"/>
              </w:rPr>
              <w:t>（二）</w:t>
            </w:r>
            <w:r>
              <w:rPr>
                <w:spacing w:val="-5"/>
                <w:sz w:val="21"/>
              </w:rPr>
              <w:t>试验报告</w:t>
            </w:r>
          </w:p>
        </w:tc>
        <w:tc>
          <w:tcPr>
            <w:tcW w:w="471" w:type="dxa"/>
            <w:noWrap w:val="0"/>
            <w:vAlign w:val="top"/>
          </w:tcPr>
          <w:p>
            <w:pPr>
              <w:pStyle w:val="8"/>
              <w:spacing w:before="121"/>
              <w:ind w:left="7"/>
              <w:jc w:val="center"/>
              <w:rPr>
                <w:sz w:val="21"/>
              </w:rPr>
            </w:pPr>
            <w:r>
              <w:rPr>
                <w:w w:val="93"/>
                <w:sz w:val="21"/>
              </w:rPr>
              <w:t>4</w:t>
            </w:r>
          </w:p>
        </w:tc>
        <w:tc>
          <w:tcPr>
            <w:tcW w:w="5182" w:type="dxa"/>
            <w:noWrap w:val="0"/>
            <w:vAlign w:val="top"/>
          </w:tcPr>
          <w:p>
            <w:pPr>
              <w:pStyle w:val="8"/>
              <w:spacing w:before="121"/>
              <w:ind w:left="105"/>
              <w:rPr>
                <w:sz w:val="21"/>
              </w:rPr>
            </w:pPr>
            <w:r>
              <w:rPr>
                <w:spacing w:val="-3"/>
                <w:sz w:val="21"/>
              </w:rPr>
              <w:t>构件混凝土、后浇混凝土试块抗压强度试验报告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2"/>
              <w:ind w:left="7"/>
              <w:jc w:val="center"/>
              <w:rPr>
                <w:sz w:val="21"/>
              </w:rPr>
            </w:pPr>
            <w:r>
              <w:rPr>
                <w:w w:val="93"/>
                <w:sz w:val="21"/>
              </w:rPr>
              <w:t>5</w:t>
            </w:r>
          </w:p>
        </w:tc>
        <w:tc>
          <w:tcPr>
            <w:tcW w:w="5182" w:type="dxa"/>
            <w:noWrap w:val="0"/>
            <w:vAlign w:val="top"/>
          </w:tcPr>
          <w:p>
            <w:pPr>
              <w:pStyle w:val="8"/>
              <w:spacing w:before="122"/>
              <w:ind w:left="105"/>
              <w:rPr>
                <w:sz w:val="21"/>
              </w:rPr>
            </w:pPr>
            <w:r>
              <w:rPr>
                <w:spacing w:val="-3"/>
                <w:sz w:val="21"/>
              </w:rPr>
              <w:t>灌浆料、座浆料、封浆料试块试验报告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7"/>
              <w:jc w:val="center"/>
              <w:rPr>
                <w:sz w:val="21"/>
              </w:rPr>
            </w:pPr>
            <w:r>
              <w:rPr>
                <w:w w:val="93"/>
                <w:sz w:val="21"/>
              </w:rPr>
              <w:t>6</w:t>
            </w:r>
          </w:p>
        </w:tc>
        <w:tc>
          <w:tcPr>
            <w:tcW w:w="5182" w:type="dxa"/>
            <w:noWrap w:val="0"/>
            <w:vAlign w:val="top"/>
          </w:tcPr>
          <w:p>
            <w:pPr>
              <w:pStyle w:val="8"/>
              <w:spacing w:before="120"/>
              <w:ind w:left="105"/>
              <w:rPr>
                <w:sz w:val="21"/>
              </w:rPr>
            </w:pPr>
            <w:r>
              <w:rPr>
                <w:spacing w:val="-3"/>
                <w:sz w:val="21"/>
              </w:rPr>
              <w:t>灌浆套筒连接接头试件、连接接头抗拉强度检验报告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1"/>
              <w:ind w:left="7"/>
              <w:jc w:val="center"/>
              <w:rPr>
                <w:sz w:val="21"/>
              </w:rPr>
            </w:pPr>
            <w:r>
              <w:rPr>
                <w:w w:val="93"/>
                <w:sz w:val="21"/>
              </w:rPr>
              <w:t>7</w:t>
            </w:r>
          </w:p>
        </w:tc>
        <w:tc>
          <w:tcPr>
            <w:tcW w:w="5182" w:type="dxa"/>
            <w:noWrap w:val="0"/>
            <w:vAlign w:val="top"/>
          </w:tcPr>
          <w:p>
            <w:pPr>
              <w:pStyle w:val="8"/>
              <w:spacing w:before="118"/>
              <w:ind w:left="105"/>
              <w:rPr>
                <w:sz w:val="21"/>
              </w:rPr>
            </w:pPr>
            <w:r>
              <w:rPr>
                <w:spacing w:val="-3"/>
                <w:sz w:val="21"/>
              </w:rPr>
              <w:t>灌浆套筒连接接头试件型式检验报告、工艺试验报告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2"/>
              <w:ind w:left="7"/>
              <w:jc w:val="center"/>
              <w:rPr>
                <w:sz w:val="21"/>
              </w:rPr>
            </w:pPr>
            <w:r>
              <w:rPr>
                <w:w w:val="93"/>
                <w:sz w:val="21"/>
              </w:rPr>
              <w:t>8</w:t>
            </w:r>
          </w:p>
        </w:tc>
        <w:tc>
          <w:tcPr>
            <w:tcW w:w="5182" w:type="dxa"/>
            <w:noWrap w:val="0"/>
            <w:vAlign w:val="top"/>
          </w:tcPr>
          <w:p>
            <w:pPr>
              <w:pStyle w:val="8"/>
              <w:spacing w:before="122"/>
              <w:ind w:left="105"/>
              <w:rPr>
                <w:sz w:val="21"/>
              </w:rPr>
            </w:pPr>
            <w:r>
              <w:rPr>
                <w:spacing w:val="-3"/>
                <w:sz w:val="21"/>
              </w:rPr>
              <w:t>接缝防水性能检验报告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8"/>
              <w:rPr>
                <w:sz w:val="17"/>
              </w:rPr>
            </w:pPr>
          </w:p>
          <w:p>
            <w:pPr>
              <w:pStyle w:val="8"/>
              <w:ind w:left="7"/>
              <w:jc w:val="center"/>
              <w:rPr>
                <w:sz w:val="21"/>
              </w:rPr>
            </w:pPr>
            <w:r>
              <w:rPr>
                <w:w w:val="93"/>
                <w:sz w:val="21"/>
              </w:rPr>
              <w:t>9</w:t>
            </w:r>
          </w:p>
        </w:tc>
        <w:tc>
          <w:tcPr>
            <w:tcW w:w="5182" w:type="dxa"/>
            <w:noWrap w:val="0"/>
            <w:vAlign w:val="top"/>
          </w:tcPr>
          <w:p>
            <w:pPr>
              <w:pStyle w:val="8"/>
              <w:spacing w:before="129" w:line="213" w:lineRule="auto"/>
              <w:ind w:left="105" w:right="-15"/>
              <w:rPr>
                <w:sz w:val="21"/>
              </w:rPr>
            </w:pPr>
            <w:r>
              <w:rPr>
                <w:spacing w:val="-2"/>
                <w:sz w:val="21"/>
              </w:rPr>
              <w:t>简支受弯预制构件结构性能检验报告或者设计有要求进行结构性能检验报告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14" w:right="107"/>
              <w:jc w:val="center"/>
              <w:rPr>
                <w:sz w:val="21"/>
              </w:rPr>
            </w:pPr>
            <w:r>
              <w:rPr>
                <w:spacing w:val="-5"/>
                <w:sz w:val="21"/>
              </w:rPr>
              <w:t>10</w:t>
            </w:r>
          </w:p>
        </w:tc>
        <w:tc>
          <w:tcPr>
            <w:tcW w:w="5182" w:type="dxa"/>
            <w:noWrap w:val="0"/>
            <w:vAlign w:val="top"/>
          </w:tcPr>
          <w:p>
            <w:pPr>
              <w:pStyle w:val="8"/>
              <w:spacing w:before="124"/>
              <w:ind w:left="105"/>
              <w:rPr>
                <w:sz w:val="21"/>
              </w:rPr>
            </w:pPr>
            <w:r>
              <w:rPr>
                <w:spacing w:val="-2"/>
                <w:sz w:val="21"/>
              </w:rPr>
              <w:t>预制外墙（构件厂或现场）</w:t>
            </w:r>
            <w:r>
              <w:rPr>
                <w:spacing w:val="-3"/>
                <w:sz w:val="21"/>
              </w:rPr>
              <w:t>施工的装饰、保温检测报告</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613" w:type="dxa"/>
            <w:vMerge w:val="restart"/>
            <w:noWrap w:val="0"/>
            <w:vAlign w:val="top"/>
          </w:tcPr>
          <w:p>
            <w:pPr>
              <w:pStyle w:val="8"/>
              <w:rPr>
                <w:sz w:val="20"/>
              </w:rPr>
            </w:pPr>
          </w:p>
          <w:p>
            <w:pPr>
              <w:pStyle w:val="8"/>
              <w:rPr>
                <w:sz w:val="20"/>
              </w:rPr>
            </w:pPr>
          </w:p>
          <w:p>
            <w:pPr>
              <w:pStyle w:val="8"/>
              <w:rPr>
                <w:sz w:val="20"/>
              </w:rPr>
            </w:pPr>
          </w:p>
          <w:p>
            <w:pPr>
              <w:pStyle w:val="8"/>
              <w:spacing w:before="144"/>
              <w:ind w:left="70"/>
              <w:rPr>
                <w:sz w:val="21"/>
              </w:rPr>
            </w:pPr>
            <w:r>
              <w:rPr>
                <w:spacing w:val="-2"/>
                <w:sz w:val="21"/>
              </w:rPr>
              <w:t>（三）</w:t>
            </w:r>
            <w:r>
              <w:rPr>
                <w:spacing w:val="-5"/>
                <w:sz w:val="21"/>
              </w:rPr>
              <w:t>施工记录</w:t>
            </w:r>
          </w:p>
        </w:tc>
        <w:tc>
          <w:tcPr>
            <w:tcW w:w="471" w:type="dxa"/>
            <w:noWrap w:val="0"/>
            <w:vAlign w:val="top"/>
          </w:tcPr>
          <w:p>
            <w:pPr>
              <w:pStyle w:val="8"/>
              <w:spacing w:before="7"/>
              <w:rPr>
                <w:sz w:val="21"/>
              </w:rPr>
            </w:pPr>
          </w:p>
          <w:p>
            <w:pPr>
              <w:pStyle w:val="8"/>
              <w:ind w:left="114" w:right="107"/>
              <w:jc w:val="center"/>
              <w:rPr>
                <w:sz w:val="21"/>
              </w:rPr>
            </w:pPr>
            <w:r>
              <w:rPr>
                <w:spacing w:val="-5"/>
                <w:sz w:val="21"/>
              </w:rPr>
              <w:t>11</w:t>
            </w:r>
          </w:p>
        </w:tc>
        <w:tc>
          <w:tcPr>
            <w:tcW w:w="5182" w:type="dxa"/>
            <w:noWrap w:val="0"/>
            <w:vAlign w:val="top"/>
          </w:tcPr>
          <w:p>
            <w:pPr>
              <w:pStyle w:val="8"/>
              <w:spacing w:before="140" w:line="244" w:lineRule="auto"/>
              <w:ind w:left="105" w:right="-15"/>
              <w:rPr>
                <w:sz w:val="21"/>
              </w:rPr>
            </w:pPr>
            <w:r>
              <w:rPr>
                <w:spacing w:val="-2"/>
                <w:sz w:val="21"/>
              </w:rPr>
              <w:t>装配式专项评审意见、图纸会审记录、设计交底、设计变更、现场服务记录</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9"/>
              <w:rPr>
                <w:sz w:val="17"/>
              </w:rPr>
            </w:pPr>
          </w:p>
          <w:p>
            <w:pPr>
              <w:pStyle w:val="8"/>
              <w:ind w:left="114" w:right="107"/>
              <w:jc w:val="center"/>
              <w:rPr>
                <w:sz w:val="21"/>
              </w:rPr>
            </w:pPr>
            <w:r>
              <w:rPr>
                <w:spacing w:val="-5"/>
                <w:sz w:val="21"/>
              </w:rPr>
              <w:t>12</w:t>
            </w:r>
          </w:p>
        </w:tc>
        <w:tc>
          <w:tcPr>
            <w:tcW w:w="5182" w:type="dxa"/>
            <w:noWrap w:val="0"/>
            <w:vAlign w:val="top"/>
          </w:tcPr>
          <w:p>
            <w:pPr>
              <w:pStyle w:val="8"/>
              <w:spacing w:before="127" w:line="213" w:lineRule="auto"/>
              <w:ind w:left="105" w:right="-15"/>
              <w:rPr>
                <w:sz w:val="21"/>
              </w:rPr>
            </w:pPr>
            <w:r>
              <w:rPr>
                <w:spacing w:val="-2"/>
                <w:sz w:val="21"/>
              </w:rPr>
              <w:t>灌浆操作专职检验人员旁站监督并形成施工质量检查记录（包括留存影像资料）</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4"/>
              <w:ind w:left="114" w:right="107"/>
              <w:jc w:val="center"/>
              <w:rPr>
                <w:sz w:val="21"/>
              </w:rPr>
            </w:pPr>
            <w:r>
              <w:rPr>
                <w:spacing w:val="-5"/>
                <w:sz w:val="21"/>
              </w:rPr>
              <w:t>13</w:t>
            </w:r>
          </w:p>
        </w:tc>
        <w:tc>
          <w:tcPr>
            <w:tcW w:w="5182" w:type="dxa"/>
            <w:noWrap w:val="0"/>
            <w:vAlign w:val="top"/>
          </w:tcPr>
          <w:p>
            <w:pPr>
              <w:pStyle w:val="8"/>
              <w:spacing w:before="121"/>
              <w:ind w:left="105"/>
              <w:rPr>
                <w:sz w:val="21"/>
              </w:rPr>
            </w:pPr>
            <w:r>
              <w:rPr>
                <w:spacing w:val="-3"/>
                <w:sz w:val="21"/>
              </w:rPr>
              <w:t>首层、首件、样板房安装验收记录</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restart"/>
            <w:noWrap w:val="0"/>
            <w:vAlign w:val="top"/>
          </w:tcPr>
          <w:p>
            <w:pPr>
              <w:pStyle w:val="8"/>
              <w:rPr>
                <w:sz w:val="20"/>
              </w:rPr>
            </w:pPr>
          </w:p>
          <w:p>
            <w:pPr>
              <w:pStyle w:val="8"/>
              <w:rPr>
                <w:sz w:val="20"/>
              </w:rPr>
            </w:pPr>
          </w:p>
          <w:p>
            <w:pPr>
              <w:pStyle w:val="8"/>
              <w:rPr>
                <w:sz w:val="20"/>
              </w:rPr>
            </w:pPr>
          </w:p>
          <w:p>
            <w:pPr>
              <w:pStyle w:val="8"/>
              <w:spacing w:before="11"/>
              <w:rPr>
                <w:sz w:val="23"/>
              </w:rPr>
            </w:pPr>
          </w:p>
          <w:p>
            <w:pPr>
              <w:pStyle w:val="8"/>
              <w:ind w:left="70"/>
              <w:rPr>
                <w:sz w:val="21"/>
              </w:rPr>
            </w:pPr>
            <w:r>
              <w:rPr>
                <w:spacing w:val="-2"/>
                <w:sz w:val="21"/>
              </w:rPr>
              <w:t>（四）</w:t>
            </w:r>
            <w:r>
              <w:rPr>
                <w:spacing w:val="-5"/>
                <w:sz w:val="21"/>
              </w:rPr>
              <w:t>验收记录</w:t>
            </w:r>
          </w:p>
        </w:tc>
        <w:tc>
          <w:tcPr>
            <w:tcW w:w="471" w:type="dxa"/>
            <w:noWrap w:val="0"/>
            <w:vAlign w:val="top"/>
          </w:tcPr>
          <w:p>
            <w:pPr>
              <w:pStyle w:val="8"/>
              <w:spacing w:before="124"/>
              <w:ind w:left="114" w:right="107"/>
              <w:jc w:val="center"/>
              <w:rPr>
                <w:sz w:val="21"/>
              </w:rPr>
            </w:pPr>
            <w:r>
              <w:rPr>
                <w:spacing w:val="-5"/>
                <w:sz w:val="21"/>
              </w:rPr>
              <w:t>14</w:t>
            </w:r>
          </w:p>
        </w:tc>
        <w:tc>
          <w:tcPr>
            <w:tcW w:w="5182" w:type="dxa"/>
            <w:noWrap w:val="0"/>
            <w:vAlign w:val="top"/>
          </w:tcPr>
          <w:p>
            <w:pPr>
              <w:pStyle w:val="8"/>
              <w:spacing w:before="120"/>
              <w:ind w:left="105"/>
              <w:rPr>
                <w:sz w:val="21"/>
              </w:rPr>
            </w:pPr>
            <w:r>
              <w:rPr>
                <w:spacing w:val="-3"/>
                <w:sz w:val="21"/>
              </w:rPr>
              <w:t>连接构造节点隐蔽验收记录</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3"/>
              <w:ind w:left="114" w:right="107"/>
              <w:jc w:val="center"/>
              <w:rPr>
                <w:sz w:val="21"/>
              </w:rPr>
            </w:pPr>
            <w:r>
              <w:rPr>
                <w:spacing w:val="-5"/>
                <w:sz w:val="21"/>
              </w:rPr>
              <w:t>15</w:t>
            </w:r>
          </w:p>
        </w:tc>
        <w:tc>
          <w:tcPr>
            <w:tcW w:w="5182" w:type="dxa"/>
            <w:noWrap w:val="0"/>
            <w:vAlign w:val="top"/>
          </w:tcPr>
          <w:p>
            <w:pPr>
              <w:pStyle w:val="8"/>
              <w:spacing w:before="120"/>
              <w:ind w:left="105"/>
              <w:rPr>
                <w:sz w:val="21"/>
              </w:rPr>
            </w:pPr>
            <w:r>
              <w:rPr>
                <w:spacing w:val="-3"/>
                <w:sz w:val="21"/>
              </w:rPr>
              <w:t>后浇混凝土部位的隐蔽工程检查验收文件</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4"/>
              <w:ind w:left="114" w:right="107"/>
              <w:jc w:val="center"/>
              <w:rPr>
                <w:sz w:val="21"/>
              </w:rPr>
            </w:pPr>
            <w:r>
              <w:rPr>
                <w:spacing w:val="-5"/>
                <w:sz w:val="21"/>
              </w:rPr>
              <w:t>16</w:t>
            </w:r>
          </w:p>
        </w:tc>
        <w:tc>
          <w:tcPr>
            <w:tcW w:w="5182" w:type="dxa"/>
            <w:noWrap w:val="0"/>
            <w:vAlign w:val="top"/>
          </w:tcPr>
          <w:p>
            <w:pPr>
              <w:pStyle w:val="8"/>
              <w:spacing w:before="121"/>
              <w:ind w:left="105"/>
              <w:rPr>
                <w:sz w:val="21"/>
              </w:rPr>
            </w:pPr>
            <w:r>
              <w:rPr>
                <w:spacing w:val="-3"/>
                <w:sz w:val="21"/>
              </w:rPr>
              <w:t>装配式结构分项、检验批验收记录</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4"/>
              <w:rPr>
                <w:sz w:val="21"/>
              </w:rPr>
            </w:pPr>
          </w:p>
          <w:p>
            <w:pPr>
              <w:pStyle w:val="8"/>
              <w:ind w:left="114" w:right="107"/>
              <w:jc w:val="center"/>
              <w:rPr>
                <w:sz w:val="21"/>
              </w:rPr>
            </w:pPr>
            <w:r>
              <w:rPr>
                <w:spacing w:val="-5"/>
                <w:sz w:val="21"/>
              </w:rPr>
              <w:t>17</w:t>
            </w:r>
          </w:p>
        </w:tc>
        <w:tc>
          <w:tcPr>
            <w:tcW w:w="5182" w:type="dxa"/>
            <w:noWrap w:val="0"/>
            <w:vAlign w:val="top"/>
          </w:tcPr>
          <w:p>
            <w:pPr>
              <w:pStyle w:val="8"/>
              <w:spacing w:before="4"/>
              <w:rPr>
                <w:sz w:val="21"/>
              </w:rPr>
            </w:pPr>
          </w:p>
          <w:p>
            <w:pPr>
              <w:pStyle w:val="8"/>
              <w:ind w:left="105"/>
              <w:rPr>
                <w:sz w:val="21"/>
              </w:rPr>
            </w:pPr>
            <w:r>
              <w:rPr>
                <w:spacing w:val="-3"/>
                <w:sz w:val="21"/>
              </w:rPr>
              <w:t>工程质量问题处理及验收记录</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bl>
    <w:p>
      <w:pPr>
        <w:spacing w:after="0"/>
        <w:rPr>
          <w:rFonts w:ascii="Times New Roman"/>
          <w:sz w:val="20"/>
        </w:rPr>
        <w:sectPr>
          <w:type w:val="continuous"/>
          <w:pgSz w:w="11900" w:h="16840"/>
          <w:pgMar w:top="1740" w:right="920" w:bottom="280" w:left="980" w:header="0" w:footer="1087" w:gutter="0"/>
          <w:cols w:space="720" w:num="1"/>
        </w:sect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3"/>
        <w:gridCol w:w="471"/>
        <w:gridCol w:w="5182"/>
        <w:gridCol w:w="828"/>
        <w:gridCol w:w="683"/>
        <w:gridCol w:w="1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restart"/>
            <w:noWrap w:val="0"/>
            <w:vAlign w:val="top"/>
          </w:tcPr>
          <w:p>
            <w:pPr>
              <w:pStyle w:val="8"/>
              <w:rPr>
                <w:sz w:val="20"/>
              </w:rPr>
            </w:pPr>
          </w:p>
          <w:p>
            <w:pPr>
              <w:pStyle w:val="8"/>
              <w:rPr>
                <w:sz w:val="20"/>
              </w:rPr>
            </w:pPr>
          </w:p>
          <w:p>
            <w:pPr>
              <w:pStyle w:val="8"/>
              <w:spacing w:before="144"/>
              <w:ind w:left="5" w:right="-15"/>
              <w:rPr>
                <w:sz w:val="21"/>
              </w:rPr>
            </w:pPr>
            <w:r>
              <w:rPr>
                <w:spacing w:val="-2"/>
                <w:sz w:val="21"/>
              </w:rPr>
              <w:t>（五</w:t>
            </w:r>
            <w:r>
              <w:rPr>
                <w:spacing w:val="-78"/>
                <w:sz w:val="21"/>
              </w:rPr>
              <w:t>）</w:t>
            </w:r>
            <w:r>
              <w:rPr>
                <w:spacing w:val="-4"/>
                <w:sz w:val="21"/>
              </w:rPr>
              <w:t>方案及其他</w:t>
            </w:r>
          </w:p>
        </w:tc>
        <w:tc>
          <w:tcPr>
            <w:tcW w:w="471" w:type="dxa"/>
            <w:noWrap w:val="0"/>
            <w:vAlign w:val="top"/>
          </w:tcPr>
          <w:p>
            <w:pPr>
              <w:pStyle w:val="8"/>
              <w:spacing w:before="121"/>
              <w:ind w:left="130"/>
              <w:rPr>
                <w:sz w:val="21"/>
              </w:rPr>
            </w:pPr>
            <w:r>
              <w:rPr>
                <w:spacing w:val="-5"/>
                <w:sz w:val="21"/>
              </w:rPr>
              <w:t>18</w:t>
            </w:r>
          </w:p>
        </w:tc>
        <w:tc>
          <w:tcPr>
            <w:tcW w:w="5182" w:type="dxa"/>
            <w:noWrap w:val="0"/>
            <w:vAlign w:val="top"/>
          </w:tcPr>
          <w:p>
            <w:pPr>
              <w:pStyle w:val="8"/>
              <w:spacing w:before="121"/>
              <w:ind w:left="105"/>
              <w:rPr>
                <w:sz w:val="21"/>
              </w:rPr>
            </w:pPr>
            <w:r>
              <w:rPr>
                <w:spacing w:val="-3"/>
                <w:sz w:val="21"/>
              </w:rPr>
              <w:t>监理规划、监理细则、驻场监造</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214"/>
              <w:rPr>
                <w:sz w:val="21"/>
              </w:rPr>
            </w:pPr>
            <w:r>
              <w:rPr>
                <w:spacing w:val="-5"/>
                <w:sz w:val="21"/>
              </w:rPr>
              <w:t>19</w:t>
            </w:r>
          </w:p>
        </w:tc>
        <w:tc>
          <w:tcPr>
            <w:tcW w:w="5182" w:type="dxa"/>
            <w:noWrap w:val="0"/>
            <w:vAlign w:val="top"/>
          </w:tcPr>
          <w:p>
            <w:pPr>
              <w:pStyle w:val="8"/>
              <w:spacing w:before="120"/>
              <w:ind w:left="105"/>
              <w:rPr>
                <w:sz w:val="21"/>
              </w:rPr>
            </w:pPr>
            <w:r>
              <w:rPr>
                <w:spacing w:val="-3"/>
                <w:sz w:val="21"/>
              </w:rPr>
              <w:t>装配式结构施工铝模、挂架、吊装等专项施工方案</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22"/>
              <w:rPr>
                <w:sz w:val="21"/>
              </w:rPr>
            </w:pPr>
            <w:r>
              <w:rPr>
                <w:spacing w:val="-5"/>
                <w:sz w:val="21"/>
              </w:rPr>
              <w:t>20</w:t>
            </w:r>
          </w:p>
        </w:tc>
        <w:tc>
          <w:tcPr>
            <w:tcW w:w="5182" w:type="dxa"/>
            <w:noWrap w:val="0"/>
            <w:vAlign w:val="top"/>
          </w:tcPr>
          <w:p>
            <w:pPr>
              <w:pStyle w:val="8"/>
              <w:spacing w:before="120"/>
              <w:ind w:left="105"/>
              <w:rPr>
                <w:sz w:val="21"/>
              </w:rPr>
            </w:pPr>
            <w:r>
              <w:rPr>
                <w:spacing w:val="-3"/>
                <w:sz w:val="21"/>
              </w:rPr>
              <w:t>灌浆工、装配工等关键岗位人员培训记录、合格证书</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779" w:type="dxa"/>
            <w:gridSpan w:val="6"/>
            <w:noWrap w:val="0"/>
            <w:vAlign w:val="top"/>
          </w:tcPr>
          <w:p>
            <w:pPr>
              <w:pStyle w:val="8"/>
              <w:spacing w:before="5"/>
              <w:rPr>
                <w:sz w:val="19"/>
              </w:rPr>
            </w:pPr>
          </w:p>
          <w:p>
            <w:pPr>
              <w:pStyle w:val="8"/>
              <w:spacing w:line="253" w:lineRule="exact"/>
              <w:ind w:left="5"/>
              <w:rPr>
                <w:sz w:val="21"/>
              </w:rPr>
            </w:pPr>
            <w:r>
              <w:rPr>
                <w:spacing w:val="-4"/>
                <w:sz w:val="21"/>
              </w:rPr>
              <w:t>二、工程实体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613" w:type="dxa"/>
            <w:vMerge w:val="restart"/>
            <w:noWrap w:val="0"/>
            <w:vAlign w:val="top"/>
          </w:tcPr>
          <w:p>
            <w:pPr>
              <w:pStyle w:val="8"/>
              <w:rPr>
                <w:sz w:val="20"/>
              </w:rPr>
            </w:pPr>
          </w:p>
          <w:p>
            <w:pPr>
              <w:pStyle w:val="8"/>
              <w:rPr>
                <w:sz w:val="20"/>
              </w:rPr>
            </w:pPr>
          </w:p>
          <w:p>
            <w:pPr>
              <w:pStyle w:val="8"/>
              <w:rPr>
                <w:sz w:val="19"/>
              </w:rPr>
            </w:pPr>
          </w:p>
          <w:p>
            <w:pPr>
              <w:pStyle w:val="8"/>
              <w:ind w:left="5"/>
              <w:rPr>
                <w:sz w:val="21"/>
              </w:rPr>
            </w:pPr>
            <w:r>
              <w:rPr>
                <w:spacing w:val="-2"/>
                <w:sz w:val="21"/>
              </w:rPr>
              <w:t>（六）</w:t>
            </w:r>
            <w:r>
              <w:rPr>
                <w:spacing w:val="-5"/>
                <w:sz w:val="21"/>
              </w:rPr>
              <w:t>钢筋工程</w:t>
            </w:r>
          </w:p>
        </w:tc>
        <w:tc>
          <w:tcPr>
            <w:tcW w:w="471" w:type="dxa"/>
            <w:noWrap w:val="0"/>
            <w:vAlign w:val="top"/>
          </w:tcPr>
          <w:p>
            <w:pPr>
              <w:pStyle w:val="8"/>
              <w:spacing w:before="7"/>
              <w:rPr>
                <w:sz w:val="17"/>
              </w:rPr>
            </w:pPr>
          </w:p>
          <w:p>
            <w:pPr>
              <w:pStyle w:val="8"/>
              <w:ind w:left="122"/>
              <w:rPr>
                <w:sz w:val="21"/>
              </w:rPr>
            </w:pPr>
            <w:r>
              <w:rPr>
                <w:spacing w:val="-5"/>
                <w:sz w:val="21"/>
              </w:rPr>
              <w:t>21</w:t>
            </w:r>
          </w:p>
        </w:tc>
        <w:tc>
          <w:tcPr>
            <w:tcW w:w="5182" w:type="dxa"/>
            <w:noWrap w:val="0"/>
            <w:vAlign w:val="top"/>
          </w:tcPr>
          <w:p>
            <w:pPr>
              <w:pStyle w:val="8"/>
              <w:spacing w:before="130" w:line="211" w:lineRule="auto"/>
              <w:ind w:left="105" w:right="-15"/>
              <w:rPr>
                <w:sz w:val="21"/>
              </w:rPr>
            </w:pPr>
            <w:r>
              <w:rPr>
                <w:spacing w:val="-2"/>
                <w:sz w:val="21"/>
              </w:rPr>
              <w:t>预留钢筋牌号、规格、长度、位置、间距、数量和保护</w:t>
            </w:r>
            <w:r>
              <w:rPr>
                <w:spacing w:val="-4"/>
                <w:sz w:val="21"/>
              </w:rPr>
              <w:t>层厚度</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22"/>
              <w:rPr>
                <w:sz w:val="21"/>
              </w:rPr>
            </w:pPr>
            <w:r>
              <w:rPr>
                <w:spacing w:val="-5"/>
                <w:sz w:val="21"/>
              </w:rPr>
              <w:t>22</w:t>
            </w:r>
          </w:p>
        </w:tc>
        <w:tc>
          <w:tcPr>
            <w:tcW w:w="5182" w:type="dxa"/>
            <w:noWrap w:val="0"/>
            <w:vAlign w:val="top"/>
          </w:tcPr>
          <w:p>
            <w:pPr>
              <w:pStyle w:val="8"/>
              <w:spacing w:before="28" w:line="211" w:lineRule="auto"/>
              <w:ind w:left="4" w:right="-15" w:firstLine="105"/>
              <w:rPr>
                <w:sz w:val="21"/>
              </w:rPr>
            </w:pPr>
            <w:r>
              <w:rPr>
                <w:spacing w:val="-2"/>
                <w:sz w:val="21"/>
              </w:rPr>
              <w:t>现浇结构和预制构件结点连接钢筋、连接方式、连接质</w:t>
            </w:r>
            <w:r>
              <w:rPr>
                <w:spacing w:val="-10"/>
                <w:sz w:val="21"/>
              </w:rPr>
              <w:t>量</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1"/>
              <w:ind w:left="122"/>
              <w:rPr>
                <w:sz w:val="21"/>
              </w:rPr>
            </w:pPr>
            <w:r>
              <w:rPr>
                <w:spacing w:val="-5"/>
                <w:sz w:val="21"/>
              </w:rPr>
              <w:t>23</w:t>
            </w:r>
          </w:p>
        </w:tc>
        <w:tc>
          <w:tcPr>
            <w:tcW w:w="5182" w:type="dxa"/>
            <w:noWrap w:val="0"/>
            <w:vAlign w:val="top"/>
          </w:tcPr>
          <w:p>
            <w:pPr>
              <w:pStyle w:val="8"/>
              <w:spacing w:before="121"/>
              <w:ind w:left="105"/>
              <w:rPr>
                <w:sz w:val="21"/>
              </w:rPr>
            </w:pPr>
            <w:r>
              <w:rPr>
                <w:spacing w:val="-3"/>
                <w:sz w:val="21"/>
              </w:rPr>
              <w:t>钢筋位置和混凝土保护层厚度</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spacing w:before="160"/>
              <w:ind w:left="5" w:right="-15"/>
              <w:rPr>
                <w:sz w:val="21"/>
              </w:rPr>
            </w:pPr>
            <w:r>
              <w:rPr>
                <w:spacing w:val="-2"/>
                <w:sz w:val="21"/>
              </w:rPr>
              <w:t>（七</w:t>
            </w:r>
            <w:r>
              <w:rPr>
                <w:spacing w:val="-77"/>
                <w:sz w:val="21"/>
              </w:rPr>
              <w:t>）</w:t>
            </w:r>
            <w:r>
              <w:rPr>
                <w:spacing w:val="-4"/>
                <w:sz w:val="21"/>
              </w:rPr>
              <w:t>安装与连接</w:t>
            </w:r>
          </w:p>
        </w:tc>
        <w:tc>
          <w:tcPr>
            <w:tcW w:w="471" w:type="dxa"/>
            <w:noWrap w:val="0"/>
            <w:vAlign w:val="top"/>
          </w:tcPr>
          <w:p>
            <w:pPr>
              <w:pStyle w:val="8"/>
              <w:spacing w:before="122"/>
              <w:ind w:left="122"/>
              <w:rPr>
                <w:sz w:val="21"/>
              </w:rPr>
            </w:pPr>
            <w:r>
              <w:rPr>
                <w:spacing w:val="-5"/>
                <w:sz w:val="21"/>
              </w:rPr>
              <w:t>24</w:t>
            </w:r>
          </w:p>
        </w:tc>
        <w:tc>
          <w:tcPr>
            <w:tcW w:w="5182" w:type="dxa"/>
            <w:noWrap w:val="0"/>
            <w:vAlign w:val="top"/>
          </w:tcPr>
          <w:p>
            <w:pPr>
              <w:pStyle w:val="8"/>
              <w:spacing w:before="122"/>
              <w:ind w:left="105"/>
              <w:rPr>
                <w:sz w:val="21"/>
              </w:rPr>
            </w:pPr>
            <w:r>
              <w:rPr>
                <w:spacing w:val="-4"/>
                <w:sz w:val="21"/>
              </w:rPr>
              <w:t>灌浆施工质量</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22"/>
              <w:rPr>
                <w:sz w:val="21"/>
              </w:rPr>
            </w:pPr>
            <w:r>
              <w:rPr>
                <w:spacing w:val="-5"/>
                <w:sz w:val="21"/>
              </w:rPr>
              <w:t>25</w:t>
            </w:r>
          </w:p>
        </w:tc>
        <w:tc>
          <w:tcPr>
            <w:tcW w:w="5182" w:type="dxa"/>
            <w:noWrap w:val="0"/>
            <w:vAlign w:val="top"/>
          </w:tcPr>
          <w:p>
            <w:pPr>
              <w:pStyle w:val="8"/>
              <w:spacing w:before="120"/>
              <w:ind w:left="105"/>
              <w:rPr>
                <w:sz w:val="21"/>
              </w:rPr>
            </w:pPr>
            <w:r>
              <w:rPr>
                <w:spacing w:val="-3"/>
                <w:sz w:val="21"/>
              </w:rPr>
              <w:t>灌浆施工分仓设置情况</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1"/>
              <w:ind w:left="122"/>
              <w:rPr>
                <w:sz w:val="21"/>
              </w:rPr>
            </w:pPr>
            <w:r>
              <w:rPr>
                <w:spacing w:val="-5"/>
                <w:sz w:val="21"/>
              </w:rPr>
              <w:t>26</w:t>
            </w:r>
          </w:p>
        </w:tc>
        <w:tc>
          <w:tcPr>
            <w:tcW w:w="5182" w:type="dxa"/>
            <w:noWrap w:val="0"/>
            <w:vAlign w:val="top"/>
          </w:tcPr>
          <w:p>
            <w:pPr>
              <w:pStyle w:val="8"/>
              <w:spacing w:before="121"/>
              <w:ind w:left="105"/>
              <w:rPr>
                <w:sz w:val="21"/>
              </w:rPr>
            </w:pPr>
            <w:r>
              <w:rPr>
                <w:spacing w:val="-3"/>
                <w:sz w:val="21"/>
              </w:rPr>
              <w:t>装配式结构接缝施工质量、防水质量</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1"/>
              <w:ind w:left="122"/>
              <w:rPr>
                <w:sz w:val="21"/>
              </w:rPr>
            </w:pPr>
            <w:r>
              <w:rPr>
                <w:spacing w:val="-5"/>
                <w:sz w:val="21"/>
              </w:rPr>
              <w:t>27</w:t>
            </w:r>
          </w:p>
        </w:tc>
        <w:tc>
          <w:tcPr>
            <w:tcW w:w="5182" w:type="dxa"/>
            <w:noWrap w:val="0"/>
            <w:vAlign w:val="top"/>
          </w:tcPr>
          <w:p>
            <w:pPr>
              <w:pStyle w:val="8"/>
              <w:spacing w:before="19" w:line="240" w:lineRule="exact"/>
              <w:ind w:left="105" w:right="-15"/>
              <w:rPr>
                <w:sz w:val="21"/>
              </w:rPr>
            </w:pPr>
            <w:r>
              <w:rPr>
                <w:spacing w:val="-2"/>
                <w:sz w:val="21"/>
              </w:rPr>
              <w:t>预制构件与后浇混凝土、灌浆料、座浆材料的结合面质</w:t>
            </w:r>
            <w:r>
              <w:rPr>
                <w:spacing w:val="-10"/>
                <w:sz w:val="21"/>
              </w:rPr>
              <w:t>量</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22"/>
              <w:rPr>
                <w:sz w:val="21"/>
              </w:rPr>
            </w:pPr>
            <w:r>
              <w:rPr>
                <w:spacing w:val="-5"/>
                <w:sz w:val="21"/>
              </w:rPr>
              <w:t>28</w:t>
            </w:r>
          </w:p>
        </w:tc>
        <w:tc>
          <w:tcPr>
            <w:tcW w:w="5182" w:type="dxa"/>
            <w:noWrap w:val="0"/>
            <w:vAlign w:val="top"/>
          </w:tcPr>
          <w:p>
            <w:pPr>
              <w:pStyle w:val="8"/>
              <w:spacing w:before="120"/>
              <w:ind w:left="105"/>
              <w:rPr>
                <w:sz w:val="21"/>
              </w:rPr>
            </w:pPr>
            <w:r>
              <w:rPr>
                <w:spacing w:val="-3"/>
                <w:sz w:val="21"/>
              </w:rPr>
              <w:t>预制构件临时支撑、拉结情况</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restart"/>
            <w:noWrap w:val="0"/>
            <w:vAlign w:val="top"/>
          </w:tcPr>
          <w:p>
            <w:pPr>
              <w:pStyle w:val="8"/>
              <w:rPr>
                <w:sz w:val="20"/>
              </w:rPr>
            </w:pPr>
          </w:p>
          <w:p>
            <w:pPr>
              <w:pStyle w:val="8"/>
              <w:rPr>
                <w:sz w:val="20"/>
              </w:rPr>
            </w:pPr>
          </w:p>
          <w:p>
            <w:pPr>
              <w:pStyle w:val="8"/>
              <w:rPr>
                <w:sz w:val="20"/>
              </w:rPr>
            </w:pPr>
          </w:p>
          <w:p>
            <w:pPr>
              <w:pStyle w:val="8"/>
              <w:rPr>
                <w:sz w:val="20"/>
              </w:rPr>
            </w:pPr>
          </w:p>
          <w:p>
            <w:pPr>
              <w:pStyle w:val="8"/>
              <w:spacing w:before="11"/>
              <w:rPr>
                <w:sz w:val="19"/>
              </w:rPr>
            </w:pPr>
          </w:p>
          <w:p>
            <w:pPr>
              <w:pStyle w:val="8"/>
              <w:ind w:left="5"/>
              <w:rPr>
                <w:sz w:val="21"/>
              </w:rPr>
            </w:pPr>
            <w:r>
              <w:rPr>
                <w:spacing w:val="-2"/>
                <w:sz w:val="21"/>
              </w:rPr>
              <w:t>（八）</w:t>
            </w:r>
            <w:r>
              <w:rPr>
                <w:spacing w:val="-5"/>
                <w:sz w:val="21"/>
              </w:rPr>
              <w:t>预制构件</w:t>
            </w:r>
          </w:p>
        </w:tc>
        <w:tc>
          <w:tcPr>
            <w:tcW w:w="471" w:type="dxa"/>
            <w:noWrap w:val="0"/>
            <w:vAlign w:val="top"/>
          </w:tcPr>
          <w:p>
            <w:pPr>
              <w:pStyle w:val="8"/>
              <w:spacing w:before="121"/>
              <w:ind w:left="122"/>
              <w:rPr>
                <w:sz w:val="21"/>
              </w:rPr>
            </w:pPr>
            <w:r>
              <w:rPr>
                <w:spacing w:val="-5"/>
                <w:sz w:val="21"/>
              </w:rPr>
              <w:t>29</w:t>
            </w:r>
          </w:p>
        </w:tc>
        <w:tc>
          <w:tcPr>
            <w:tcW w:w="5182" w:type="dxa"/>
            <w:noWrap w:val="0"/>
            <w:vAlign w:val="top"/>
          </w:tcPr>
          <w:p>
            <w:pPr>
              <w:pStyle w:val="8"/>
              <w:spacing w:before="121"/>
              <w:ind w:left="105"/>
              <w:rPr>
                <w:sz w:val="21"/>
              </w:rPr>
            </w:pPr>
            <w:r>
              <w:rPr>
                <w:spacing w:val="-3"/>
                <w:sz w:val="21"/>
              </w:rPr>
              <w:t>预制构件出厂标识、二维码、竖向承重构件芯片</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1"/>
              <w:ind w:left="122"/>
              <w:rPr>
                <w:sz w:val="21"/>
              </w:rPr>
            </w:pPr>
            <w:r>
              <w:rPr>
                <w:spacing w:val="-5"/>
                <w:sz w:val="21"/>
              </w:rPr>
              <w:t>30</w:t>
            </w:r>
          </w:p>
        </w:tc>
        <w:tc>
          <w:tcPr>
            <w:tcW w:w="5182" w:type="dxa"/>
            <w:noWrap w:val="0"/>
            <w:vAlign w:val="top"/>
          </w:tcPr>
          <w:p>
            <w:pPr>
              <w:pStyle w:val="8"/>
              <w:spacing w:before="124"/>
              <w:ind w:left="105"/>
              <w:rPr>
                <w:sz w:val="21"/>
              </w:rPr>
            </w:pPr>
            <w:r>
              <w:rPr>
                <w:spacing w:val="-3"/>
                <w:sz w:val="21"/>
              </w:rPr>
              <w:t>预制构件外观质量、尺寸偏差、预留孔洞</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22"/>
              <w:rPr>
                <w:sz w:val="21"/>
              </w:rPr>
            </w:pPr>
            <w:r>
              <w:rPr>
                <w:spacing w:val="-5"/>
                <w:sz w:val="21"/>
              </w:rPr>
              <w:t>31</w:t>
            </w:r>
          </w:p>
        </w:tc>
        <w:tc>
          <w:tcPr>
            <w:tcW w:w="5182" w:type="dxa"/>
            <w:noWrap w:val="0"/>
            <w:vAlign w:val="top"/>
          </w:tcPr>
          <w:p>
            <w:pPr>
              <w:pStyle w:val="8"/>
              <w:spacing w:before="125"/>
              <w:ind w:left="105"/>
              <w:rPr>
                <w:sz w:val="21"/>
              </w:rPr>
            </w:pPr>
            <w:r>
              <w:rPr>
                <w:spacing w:val="-3"/>
                <w:sz w:val="21"/>
              </w:rPr>
              <w:t>预制构件的预埋件规格、数量、位置</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9"/>
              <w:rPr>
                <w:sz w:val="16"/>
              </w:rPr>
            </w:pPr>
          </w:p>
          <w:p>
            <w:pPr>
              <w:pStyle w:val="8"/>
              <w:ind w:left="122"/>
              <w:rPr>
                <w:sz w:val="21"/>
              </w:rPr>
            </w:pPr>
            <w:r>
              <w:rPr>
                <w:spacing w:val="-5"/>
                <w:sz w:val="21"/>
              </w:rPr>
              <w:t>32</w:t>
            </w:r>
          </w:p>
        </w:tc>
        <w:tc>
          <w:tcPr>
            <w:tcW w:w="5182" w:type="dxa"/>
            <w:noWrap w:val="0"/>
            <w:vAlign w:val="top"/>
          </w:tcPr>
          <w:p>
            <w:pPr>
              <w:pStyle w:val="8"/>
              <w:spacing w:before="126" w:line="206" w:lineRule="auto"/>
              <w:ind w:left="105" w:right="-15"/>
              <w:rPr>
                <w:sz w:val="21"/>
              </w:rPr>
            </w:pPr>
            <w:r>
              <w:rPr>
                <w:spacing w:val="-2"/>
                <w:sz w:val="21"/>
              </w:rPr>
              <w:t>预制构件的预埋管线、线盒等规格、数量、位置及固定</w:t>
            </w:r>
            <w:r>
              <w:rPr>
                <w:spacing w:val="-6"/>
                <w:sz w:val="21"/>
              </w:rPr>
              <w:t>措施</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13" w:type="dxa"/>
            <w:vMerge w:val="continue"/>
            <w:tcBorders>
              <w:top w:val="nil"/>
            </w:tcBorders>
            <w:noWrap w:val="0"/>
            <w:vAlign w:val="top"/>
          </w:tcPr>
          <w:p>
            <w:pPr>
              <w:rPr>
                <w:sz w:val="2"/>
                <w:szCs w:val="2"/>
              </w:rPr>
            </w:pPr>
          </w:p>
        </w:tc>
        <w:tc>
          <w:tcPr>
            <w:tcW w:w="471" w:type="dxa"/>
            <w:noWrap w:val="0"/>
            <w:vAlign w:val="top"/>
          </w:tcPr>
          <w:p>
            <w:pPr>
              <w:pStyle w:val="8"/>
              <w:spacing w:before="120"/>
              <w:ind w:left="122"/>
              <w:rPr>
                <w:sz w:val="21"/>
              </w:rPr>
            </w:pPr>
            <w:r>
              <w:rPr>
                <w:spacing w:val="-5"/>
                <w:sz w:val="21"/>
              </w:rPr>
              <w:t>33</w:t>
            </w:r>
          </w:p>
        </w:tc>
        <w:tc>
          <w:tcPr>
            <w:tcW w:w="5182" w:type="dxa"/>
            <w:noWrap w:val="0"/>
            <w:vAlign w:val="top"/>
          </w:tcPr>
          <w:p>
            <w:pPr>
              <w:pStyle w:val="8"/>
              <w:spacing w:before="123"/>
              <w:ind w:left="110"/>
              <w:rPr>
                <w:sz w:val="21"/>
              </w:rPr>
            </w:pPr>
            <w:r>
              <w:rPr>
                <w:spacing w:val="-3"/>
                <w:sz w:val="21"/>
              </w:rPr>
              <w:t>预制构件运输、堆放及成品保护措施</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613" w:type="dxa"/>
            <w:noWrap w:val="0"/>
            <w:vAlign w:val="top"/>
          </w:tcPr>
          <w:p>
            <w:pPr>
              <w:pStyle w:val="8"/>
              <w:spacing w:before="152" w:line="170" w:lineRule="auto"/>
              <w:ind w:left="5" w:right="-15"/>
              <w:rPr>
                <w:rFonts w:ascii="Microsoft JhengHei" w:eastAsia="Microsoft JhengHei"/>
                <w:b/>
                <w:sz w:val="21"/>
              </w:rPr>
            </w:pPr>
            <w:r>
              <w:rPr>
                <w:rFonts w:ascii="Microsoft JhengHei" w:eastAsia="Microsoft JhengHei"/>
                <w:b/>
                <w:spacing w:val="-2"/>
                <w:sz w:val="21"/>
              </w:rPr>
              <w:t>（九</w:t>
            </w:r>
            <w:r>
              <w:rPr>
                <w:rFonts w:ascii="Microsoft JhengHei" w:eastAsia="Microsoft JhengHei"/>
                <w:b/>
                <w:spacing w:val="-82"/>
                <w:sz w:val="21"/>
              </w:rPr>
              <w:t>）</w:t>
            </w:r>
            <w:r>
              <w:rPr>
                <w:rFonts w:ascii="Microsoft JhengHei" w:eastAsia="Microsoft JhengHei"/>
                <w:b/>
                <w:spacing w:val="-2"/>
                <w:sz w:val="21"/>
              </w:rPr>
              <w:t>重点检查项</w:t>
            </w:r>
            <w:r>
              <w:rPr>
                <w:rFonts w:ascii="Microsoft JhengHei" w:eastAsia="Microsoft JhengHei"/>
                <w:b/>
                <w:spacing w:val="-10"/>
                <w:sz w:val="21"/>
              </w:rPr>
              <w:t>目</w:t>
            </w:r>
          </w:p>
        </w:tc>
        <w:tc>
          <w:tcPr>
            <w:tcW w:w="471" w:type="dxa"/>
            <w:noWrap w:val="0"/>
            <w:vAlign w:val="top"/>
          </w:tcPr>
          <w:p>
            <w:pPr>
              <w:pStyle w:val="8"/>
              <w:rPr>
                <w:sz w:val="16"/>
              </w:rPr>
            </w:pPr>
          </w:p>
          <w:p>
            <w:pPr>
              <w:pStyle w:val="8"/>
              <w:ind w:left="122"/>
              <w:rPr>
                <w:rFonts w:ascii="Microsoft JhengHei"/>
                <w:b/>
                <w:sz w:val="21"/>
              </w:rPr>
            </w:pPr>
            <w:r>
              <w:rPr>
                <w:rFonts w:ascii="Microsoft JhengHei"/>
                <w:b/>
                <w:spacing w:val="-5"/>
                <w:w w:val="95"/>
                <w:sz w:val="21"/>
              </w:rPr>
              <w:t>34</w:t>
            </w:r>
          </w:p>
        </w:tc>
        <w:tc>
          <w:tcPr>
            <w:tcW w:w="5182" w:type="dxa"/>
            <w:noWrap w:val="0"/>
            <w:vAlign w:val="top"/>
          </w:tcPr>
          <w:p>
            <w:pPr>
              <w:pStyle w:val="8"/>
              <w:spacing w:before="3"/>
              <w:rPr>
                <w:sz w:val="16"/>
              </w:rPr>
            </w:pPr>
          </w:p>
          <w:p>
            <w:pPr>
              <w:pStyle w:val="8"/>
              <w:ind w:left="110"/>
              <w:rPr>
                <w:rFonts w:ascii="Microsoft JhengHei" w:eastAsia="Microsoft JhengHei"/>
                <w:b/>
                <w:sz w:val="21"/>
              </w:rPr>
            </w:pPr>
            <w:r>
              <w:rPr>
                <w:rFonts w:ascii="Microsoft JhengHei" w:eastAsia="Microsoft JhengHei"/>
                <w:b/>
                <w:spacing w:val="-3"/>
                <w:sz w:val="21"/>
              </w:rPr>
              <w:t>不得将未检验或检验不合格的构件应用于建筑工程</w:t>
            </w:r>
          </w:p>
        </w:tc>
        <w:tc>
          <w:tcPr>
            <w:tcW w:w="828" w:type="dxa"/>
            <w:noWrap w:val="0"/>
            <w:vAlign w:val="top"/>
          </w:tcPr>
          <w:p>
            <w:pPr>
              <w:pStyle w:val="8"/>
              <w:rPr>
                <w:rFonts w:ascii="Times New Roman"/>
                <w:sz w:val="20"/>
              </w:rPr>
            </w:pPr>
          </w:p>
        </w:tc>
        <w:tc>
          <w:tcPr>
            <w:tcW w:w="683" w:type="dxa"/>
            <w:noWrap w:val="0"/>
            <w:vAlign w:val="top"/>
          </w:tcPr>
          <w:p>
            <w:pPr>
              <w:pStyle w:val="8"/>
              <w:rPr>
                <w:rFonts w:ascii="Times New Roman"/>
                <w:sz w:val="20"/>
              </w:rPr>
            </w:pPr>
          </w:p>
        </w:tc>
        <w:tc>
          <w:tcPr>
            <w:tcW w:w="1002" w:type="dxa"/>
            <w:noWrap w:val="0"/>
            <w:vAlign w:val="top"/>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613" w:type="dxa"/>
            <w:noWrap w:val="0"/>
            <w:vAlign w:val="top"/>
          </w:tcPr>
          <w:p>
            <w:pPr>
              <w:pStyle w:val="8"/>
              <w:spacing w:before="129"/>
              <w:ind w:left="435"/>
              <w:rPr>
                <w:sz w:val="21"/>
              </w:rPr>
            </w:pPr>
            <w:r>
              <w:rPr>
                <w:spacing w:val="-4"/>
                <w:sz w:val="21"/>
              </w:rPr>
              <w:t>总体评价</w:t>
            </w:r>
          </w:p>
        </w:tc>
        <w:tc>
          <w:tcPr>
            <w:tcW w:w="8166" w:type="dxa"/>
            <w:gridSpan w:val="5"/>
            <w:noWrap w:val="0"/>
            <w:vAlign w:val="top"/>
          </w:tcPr>
          <w:p>
            <w:pPr>
              <w:pStyle w:val="8"/>
              <w:tabs>
                <w:tab w:val="left" w:pos="1329"/>
                <w:tab w:val="left" w:pos="3609"/>
                <w:tab w:val="left" w:pos="5169"/>
              </w:tabs>
              <w:spacing w:before="113"/>
              <w:ind w:left="9"/>
              <w:jc w:val="center"/>
              <w:rPr>
                <w:sz w:val="24"/>
              </w:rPr>
            </w:pPr>
            <w:r>
              <w:rPr>
                <w:sz w:val="24"/>
              </w:rPr>
              <w:t>符</w:t>
            </w:r>
            <w:r>
              <w:rPr>
                <w:spacing w:val="-10"/>
                <w:sz w:val="24"/>
              </w:rPr>
              <w:t>合</w:t>
            </w:r>
            <w:r>
              <w:rPr>
                <w:rFonts w:ascii="Times New Roman" w:eastAsia="Times New Roman"/>
                <w:sz w:val="24"/>
                <w:u w:val="single"/>
              </w:rPr>
              <w:tab/>
            </w:r>
            <w:r>
              <w:rPr>
                <w:spacing w:val="-10"/>
                <w:sz w:val="24"/>
              </w:rPr>
              <w:t>项</w:t>
            </w:r>
            <w:r>
              <w:rPr>
                <w:sz w:val="24"/>
              </w:rPr>
              <w:tab/>
            </w:r>
            <w:r>
              <w:rPr>
                <w:sz w:val="24"/>
              </w:rPr>
              <w:t>不符</w:t>
            </w:r>
            <w:r>
              <w:rPr>
                <w:spacing w:val="-10"/>
                <w:sz w:val="24"/>
              </w:rPr>
              <w:t>合</w:t>
            </w:r>
            <w:r>
              <w:rPr>
                <w:rFonts w:ascii="Times New Roman" w:eastAsia="Times New Roman"/>
                <w:sz w:val="24"/>
                <w:u w:val="single"/>
              </w:rPr>
              <w:tab/>
            </w:r>
            <w:r>
              <w:rPr>
                <w:spacing w:val="-10"/>
                <w:sz w:val="24"/>
              </w:rPr>
              <w:t>项</w:t>
            </w:r>
          </w:p>
        </w:tc>
      </w:tr>
    </w:tbl>
    <w:p>
      <w:pPr>
        <w:pStyle w:val="3"/>
        <w:spacing w:before="11"/>
        <w:rPr>
          <w:sz w:val="25"/>
        </w:rPr>
      </w:pPr>
    </w:p>
    <w:p>
      <w:pPr>
        <w:tabs>
          <w:tab w:val="left" w:pos="5350"/>
          <w:tab w:val="left" w:pos="7150"/>
          <w:tab w:val="left" w:pos="8045"/>
          <w:tab w:val="left" w:pos="8950"/>
        </w:tabs>
        <w:spacing w:before="67"/>
        <w:ind w:left="551" w:right="0" w:firstLine="0"/>
        <w:jc w:val="left"/>
        <w:rPr>
          <w:sz w:val="24"/>
        </w:rPr>
      </w:pPr>
      <w:r>
        <w:rPr>
          <w:sz w:val="24"/>
        </w:rPr>
        <w:t>检查人</w:t>
      </w:r>
      <w:r>
        <w:rPr>
          <w:spacing w:val="-10"/>
          <w:sz w:val="24"/>
        </w:rPr>
        <w:t>员</w:t>
      </w:r>
      <w:r>
        <w:rPr>
          <w:sz w:val="24"/>
        </w:rPr>
        <w:tab/>
      </w:r>
      <w:r>
        <w:rPr>
          <w:sz w:val="24"/>
        </w:rPr>
        <w:t>检查日期</w:t>
      </w:r>
      <w:r>
        <w:rPr>
          <w:spacing w:val="119"/>
          <w:sz w:val="24"/>
        </w:rPr>
        <w:t xml:space="preserve"> </w:t>
      </w:r>
      <w:r>
        <w:rPr>
          <w:rFonts w:ascii="Times New Roman" w:eastAsia="Times New Roman"/>
          <w:sz w:val="24"/>
          <w:u w:val="single"/>
        </w:rPr>
        <w:tab/>
      </w:r>
      <w:r>
        <w:rPr>
          <w:sz w:val="24"/>
        </w:rPr>
        <w:t xml:space="preserve">年 </w:t>
      </w:r>
      <w:r>
        <w:rPr>
          <w:rFonts w:ascii="Times New Roman" w:eastAsia="Times New Roman"/>
          <w:sz w:val="24"/>
          <w:u w:val="single"/>
        </w:rPr>
        <w:tab/>
      </w:r>
      <w:r>
        <w:rPr>
          <w:rFonts w:ascii="Times New Roman" w:eastAsia="Times New Roman"/>
          <w:sz w:val="24"/>
        </w:rPr>
        <w:t xml:space="preserve"> </w:t>
      </w:r>
      <w:r>
        <w:rPr>
          <w:sz w:val="24"/>
        </w:rPr>
        <w:t xml:space="preserve">月 </w:t>
      </w:r>
      <w:r>
        <w:rPr>
          <w:rFonts w:ascii="Times New Roman" w:eastAsia="Times New Roman"/>
          <w:sz w:val="24"/>
          <w:u w:val="single"/>
        </w:rPr>
        <w:tab/>
      </w:r>
      <w:r>
        <w:rPr>
          <w:spacing w:val="-10"/>
          <w:sz w:val="24"/>
        </w:rPr>
        <w:t>日</w:t>
      </w:r>
    </w:p>
    <w:p>
      <w:pPr>
        <w:spacing w:after="0"/>
        <w:jc w:val="left"/>
        <w:rPr>
          <w:sz w:val="24"/>
        </w:rPr>
        <w:sectPr>
          <w:type w:val="continuous"/>
          <w:pgSz w:w="11900" w:h="16840"/>
          <w:pgMar w:top="1660" w:right="920" w:bottom="1280" w:left="980" w:header="0" w:footer="1087" w:gutter="0"/>
          <w:cols w:space="720" w:num="1"/>
        </w:sectPr>
      </w:pPr>
    </w:p>
    <w:p>
      <w:pPr>
        <w:tabs>
          <w:tab w:val="left" w:pos="5805"/>
        </w:tabs>
        <w:spacing w:before="62"/>
        <w:ind w:left="127" w:right="0" w:firstLine="0"/>
        <w:jc w:val="left"/>
        <w:rPr>
          <w:sz w:val="28"/>
        </w:rPr>
      </w:pPr>
    </w:p>
    <w:p/>
    <w:p/>
    <w:sectPr>
      <w:footerReference r:id="rId7" w:type="default"/>
      <w:footerReference r:id="rId8" w:type="even"/>
      <w:pgSz w:w="11910" w:h="16840"/>
      <w:pgMar w:top="1920" w:right="1680" w:bottom="280" w:left="16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SimSun">
    <w:panose1 w:val="02010600030101010101"/>
    <w:charset w:val="86"/>
    <w:family w:val="roman"/>
    <w:pitch w:val="default"/>
    <w:sig w:usb0="00000003" w:usb1="288F0000" w:usb2="00000006" w:usb3="00000000" w:csb0="00040001" w:csb1="00000000"/>
  </w:font>
  <w:font w:name="Microsoft JhengHei">
    <w:altName w:val="汉仪仿宋S"/>
    <w:panose1 w:val="00000000000000000000"/>
    <w:charset w:val="00"/>
    <w:family w:val="swiss"/>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6076950</wp:posOffset>
              </wp:positionH>
              <wp:positionV relativeFrom="page">
                <wp:posOffset>9861550</wp:posOffset>
              </wp:positionV>
              <wp:extent cx="560070" cy="203835"/>
              <wp:effectExtent l="0" t="0" r="0" b="0"/>
              <wp:wrapNone/>
              <wp:docPr id="14" name="Textbox 14"/>
              <wp:cNvGraphicFramePr/>
              <a:graphic xmlns:a="http://schemas.openxmlformats.org/drawingml/2006/main">
                <a:graphicData uri="http://schemas.microsoft.com/office/word/2010/wordprocessingShape">
                  <wps:wsp>
                    <wps:cNvSpPr txBox="true"/>
                    <wps:spPr>
                      <a:xfrm>
                        <a:off x="0" y="0"/>
                        <a:ext cx="560070" cy="203835"/>
                      </a:xfrm>
                      <a:prstGeom prst="rect">
                        <a:avLst/>
                      </a:prstGeom>
                      <a:noFill/>
                      <a:ln>
                        <a:noFill/>
                      </a:ln>
                      <a:effectLst/>
                    </wps:spPr>
                    <wps:txbx>
                      <w:txbxContent>
                        <w:p>
                          <w:pPr>
                            <w:spacing w:before="0" w:line="321" w:lineRule="exact"/>
                            <w:ind w:left="20" w:right="0" w:firstLine="0"/>
                            <w:jc w:val="left"/>
                            <w:rPr>
                              <w:sz w:val="28"/>
                            </w:rPr>
                          </w:pPr>
                          <w:r>
                            <w:rPr>
                              <w:sz w:val="28"/>
                            </w:rPr>
                            <w:t>-</w:t>
                          </w:r>
                          <w:r>
                            <w:rPr>
                              <w:spacing w:val="-1"/>
                              <w:sz w:val="28"/>
                            </w:rPr>
                            <w:t xml:space="preserve"> </w:t>
                          </w:r>
                          <w:r>
                            <w:rPr>
                              <w:sz w:val="28"/>
                            </w:rPr>
                            <w:t>11</w:t>
                          </w:r>
                          <w:r>
                            <w:rPr>
                              <w:spacing w:val="-1"/>
                              <w:sz w:val="28"/>
                            </w:rPr>
                            <w:t xml:space="preserve"> </w:t>
                          </w:r>
                          <w:r>
                            <w:rPr>
                              <w:spacing w:val="-10"/>
                              <w:sz w:val="28"/>
                            </w:rPr>
                            <w:t>-</w:t>
                          </w:r>
                        </w:p>
                      </w:txbxContent>
                    </wps:txbx>
                    <wps:bodyPr vert="horz" wrap="square" lIns="0" tIns="0" rIns="0" bIns="0" rtlCol="0" anchor="t" anchorCtr="false">
                      <a:noAutofit/>
                    </wps:bodyPr>
                  </wps:wsp>
                </a:graphicData>
              </a:graphic>
            </wp:anchor>
          </w:drawing>
        </mc:Choice>
        <mc:Fallback>
          <w:pict>
            <v:shape id="Textbox 14" o:spid="_x0000_s1026" o:spt="202" type="#_x0000_t202" style="position:absolute;left:0pt;margin-left:478.5pt;margin-top:776.5pt;height:16.05pt;width:44.1pt;mso-position-horizontal-relative:page;mso-position-vertical-relative:page;z-index:-251657216;mso-width-relative:page;mso-height-relative:page;" filled="f" stroked="f" coordsize="21600,21600" o:gfxdata="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Uv3cz2wAAAA4BAAAPAAAA&#10;AAAAAAEAIAAAADgAAABkcnMvZG93bnJldi54bWxQSwECFAAUAAAACACHTuJAhO494MMBAACEAwAA&#10;DgAAAAAAAAABACAAAABAAQAAZHJzL2Uyb0RvYy54bWxQSwUGAAAAAAYABgBZAQAAdQUAAAAA&#10;">
              <v:fill on="f" focussize="0,0"/>
              <v:stroke on="f"/>
              <v:imagedata o:title=""/>
              <o:lock v:ext="edit" aspectratio="f"/>
              <v:textbox inset="0mm,0mm,0mm,0mm">
                <w:txbxContent>
                  <w:p>
                    <w:pPr>
                      <w:spacing w:before="0" w:line="321" w:lineRule="exact"/>
                      <w:ind w:left="20" w:right="0" w:firstLine="0"/>
                      <w:jc w:val="left"/>
                      <w:rPr>
                        <w:sz w:val="28"/>
                      </w:rPr>
                    </w:pPr>
                    <w:r>
                      <w:rPr>
                        <w:sz w:val="28"/>
                      </w:rPr>
                      <w:t>-</w:t>
                    </w:r>
                    <w:r>
                      <w:rPr>
                        <w:spacing w:val="-1"/>
                        <w:sz w:val="28"/>
                      </w:rPr>
                      <w:t xml:space="preserve"> </w:t>
                    </w:r>
                    <w:r>
                      <w:rPr>
                        <w:sz w:val="28"/>
                      </w:rPr>
                      <w:t>11</w:t>
                    </w:r>
                    <w:r>
                      <w:rPr>
                        <w:spacing w:val="-1"/>
                        <w:sz w:val="28"/>
                      </w:rPr>
                      <w:t xml:space="preserve"> </w:t>
                    </w:r>
                    <w:r>
                      <w:rPr>
                        <w:spacing w:val="-1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959485</wp:posOffset>
              </wp:positionH>
              <wp:positionV relativeFrom="page">
                <wp:posOffset>9631680</wp:posOffset>
              </wp:positionV>
              <wp:extent cx="560070" cy="203835"/>
              <wp:effectExtent l="0" t="0" r="0" b="0"/>
              <wp:wrapNone/>
              <wp:docPr id="13" name="Textbox 13"/>
              <wp:cNvGraphicFramePr/>
              <a:graphic xmlns:a="http://schemas.openxmlformats.org/drawingml/2006/main">
                <a:graphicData uri="http://schemas.microsoft.com/office/word/2010/wordprocessingShape">
                  <wps:wsp>
                    <wps:cNvSpPr txBox="true"/>
                    <wps:spPr>
                      <a:xfrm>
                        <a:off x="0" y="0"/>
                        <a:ext cx="560070" cy="203835"/>
                      </a:xfrm>
                      <a:prstGeom prst="rect">
                        <a:avLst/>
                      </a:prstGeom>
                      <a:noFill/>
                      <a:ln>
                        <a:noFill/>
                      </a:ln>
                      <a:effectLst/>
                    </wps:spPr>
                    <wps:txbx>
                      <w:txbxContent>
                        <w:p>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z w:val="28"/>
                            </w:rPr>
                            <w:t xml:space="preserve"> </w:t>
                          </w:r>
                          <w:r>
                            <w:rPr>
                              <w:spacing w:val="-10"/>
                              <w:sz w:val="28"/>
                            </w:rPr>
                            <w:t>-</w:t>
                          </w:r>
                        </w:p>
                      </w:txbxContent>
                    </wps:txbx>
                    <wps:bodyPr vert="horz" wrap="square" lIns="0" tIns="0" rIns="0" bIns="0" rtlCol="0" anchor="t" anchorCtr="false">
                      <a:noAutofit/>
                    </wps:bodyPr>
                  </wps:wsp>
                </a:graphicData>
              </a:graphic>
            </wp:anchor>
          </w:drawing>
        </mc:Choice>
        <mc:Fallback>
          <w:pict>
            <v:shape id="Textbox 13" o:spid="_x0000_s1026" o:spt="202" type="#_x0000_t202" style="position:absolute;left:0pt;margin-left:75.55pt;margin-top:758.4pt;height:16.05pt;width:44.1pt;mso-position-horizontal-relative:page;mso-position-vertical-relative:page;z-index:-251658240;mso-width-relative:page;mso-height-relative:page;" filled="f" stroked="f" coordsize="21600,21600" o:gfxdata="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CEqlpTaAAAADQEAAA8AAAAA&#10;AAAAAQAgAAAAOAAAAGRycy9kb3ducmV2LnhtbFBLAQIUABQAAAAIAIdO4kDY01EBwwEAAIQDAAAO&#10;AAAAAAAAAAEAIAAAAD8BAABkcnMvZTJvRG9jLnhtbFBLBQYAAAAABgAGAFkBAAB0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z w:val="28"/>
                      </w:rPr>
                      <w:t xml:space="preserve"> </w:t>
                    </w:r>
                    <w:r>
                      <w:rPr>
                        <w:spacing w:val="-10"/>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922655</wp:posOffset>
              </wp:positionH>
              <wp:positionV relativeFrom="page">
                <wp:posOffset>6729730</wp:posOffset>
              </wp:positionV>
              <wp:extent cx="560070" cy="203835"/>
              <wp:effectExtent l="0" t="0" r="0" b="0"/>
              <wp:wrapNone/>
              <wp:docPr id="16" name="Textbox 16"/>
              <wp:cNvGraphicFramePr/>
              <a:graphic xmlns:a="http://schemas.openxmlformats.org/drawingml/2006/main">
                <a:graphicData uri="http://schemas.microsoft.com/office/word/2010/wordprocessingShape">
                  <wps:wsp>
                    <wps:cNvSpPr txBox="true"/>
                    <wps:spPr>
                      <a:xfrm>
                        <a:off x="0" y="0"/>
                        <a:ext cx="560070" cy="203835"/>
                      </a:xfrm>
                      <a:prstGeom prst="rect">
                        <a:avLst/>
                      </a:prstGeom>
                      <a:noFill/>
                      <a:ln>
                        <a:noFill/>
                      </a:ln>
                      <a:effectLst/>
                    </wps:spPr>
                    <wps:txbx>
                      <w:txbxContent>
                        <w:p>
                          <w:pPr>
                            <w:spacing w:before="0" w:line="321" w:lineRule="exact"/>
                            <w:ind w:left="20" w:right="0" w:firstLine="0"/>
                            <w:jc w:val="left"/>
                            <w:rPr>
                              <w:sz w:val="28"/>
                            </w:rPr>
                          </w:pPr>
                          <w:r>
                            <w:rPr>
                              <w:sz w:val="28"/>
                            </w:rPr>
                            <w:t>-</w:t>
                          </w:r>
                          <w:r>
                            <w:rPr>
                              <w:spacing w:val="-1"/>
                              <w:sz w:val="28"/>
                            </w:rPr>
                            <w:t xml:space="preserve"> </w:t>
                          </w:r>
                          <w:r>
                            <w:rPr>
                              <w:sz w:val="28"/>
                            </w:rPr>
                            <w:t>14</w:t>
                          </w:r>
                          <w:r>
                            <w:rPr>
                              <w:spacing w:val="-1"/>
                              <w:sz w:val="28"/>
                            </w:rPr>
                            <w:t xml:space="preserve"> </w:t>
                          </w:r>
                          <w:r>
                            <w:rPr>
                              <w:spacing w:val="-10"/>
                              <w:sz w:val="28"/>
                            </w:rPr>
                            <w:t>-</w:t>
                          </w:r>
                        </w:p>
                      </w:txbxContent>
                    </wps:txbx>
                    <wps:bodyPr vert="horz" wrap="square" lIns="0" tIns="0" rIns="0" bIns="0" rtlCol="0" anchor="t" anchorCtr="false">
                      <a:noAutofit/>
                    </wps:bodyPr>
                  </wps:wsp>
                </a:graphicData>
              </a:graphic>
            </wp:anchor>
          </w:drawing>
        </mc:Choice>
        <mc:Fallback>
          <w:pict>
            <v:shape id="Textbox 16" o:spid="_x0000_s1026" o:spt="202" type="#_x0000_t202" style="position:absolute;left:0pt;margin-left:72.65pt;margin-top:529.9pt;height:16.05pt;width:44.1pt;mso-position-horizontal-relative:page;mso-position-vertical-relative:page;z-index:-251656192;mso-width-relative:page;mso-height-relative:page;" filled="f" stroked="f" coordsize="21600,21600" o:gfxdata="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OU+OvTaAAAADQEAAA8AAAAA&#10;AAAAAQAgAAAAOAAAAGRycy9kb3ducmV2LnhtbFBLAQIUABQAAAAIAIdO4kA6Se4qwwEAAIQDAAAO&#10;AAAAAAAAAAEAIAAAAD8BAABkcnMvZTJvRG9jLnhtbFBLBQYAAAAABgAGAFkBAAB0BQAAAAA=&#10;">
              <v:fill on="f" focussize="0,0"/>
              <v:stroke on="f"/>
              <v:imagedata o:title=""/>
              <o:lock v:ext="edit" aspectratio="f"/>
              <v:textbox inset="0mm,0mm,0mm,0mm">
                <w:txbxContent>
                  <w:p>
                    <w:pPr>
                      <w:spacing w:before="0" w:line="321" w:lineRule="exact"/>
                      <w:ind w:left="20" w:right="0" w:firstLine="0"/>
                      <w:jc w:val="left"/>
                      <w:rPr>
                        <w:sz w:val="28"/>
                      </w:rPr>
                    </w:pPr>
                    <w:r>
                      <w:rPr>
                        <w:sz w:val="28"/>
                      </w:rPr>
                      <w:t>-</w:t>
                    </w:r>
                    <w:r>
                      <w:rPr>
                        <w:spacing w:val="-1"/>
                        <w:sz w:val="28"/>
                      </w:rPr>
                      <w:t xml:space="preserve"> </w:t>
                    </w:r>
                    <w:r>
                      <w:rPr>
                        <w:sz w:val="28"/>
                      </w:rPr>
                      <w:t>14</w:t>
                    </w:r>
                    <w:r>
                      <w:rPr>
                        <w:spacing w:val="-1"/>
                        <w:sz w:val="28"/>
                      </w:rPr>
                      <w:t xml:space="preserve"> </w:t>
                    </w:r>
                    <w:r>
                      <w:rPr>
                        <w:spacing w:val="-1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hyphenationZone w:val="360"/>
  <w:drawingGridHorizontalSpacing w:val="110"/>
  <w:displayHorizontalDrawingGridEvery w:val="2"/>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712C6"/>
    <w:rsid w:val="7FDBD0A1"/>
    <w:rsid w:val="BF9F254E"/>
    <w:rsid w:val="EAF738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SimSun" w:hAnsi="SimSun" w:eastAsia="SimSun" w:cs="SimSun"/>
      <w:sz w:val="22"/>
      <w:szCs w:val="22"/>
      <w:lang w:val="en-US" w:eastAsia="zh-CN" w:bidi="ar-SA"/>
    </w:rPr>
  </w:style>
  <w:style w:type="paragraph" w:styleId="2">
    <w:name w:val="heading 1"/>
    <w:basedOn w:val="1"/>
    <w:next w:val="1"/>
    <w:qFormat/>
    <w:uiPriority w:val="1"/>
    <w:pPr>
      <w:ind w:left="-11"/>
      <w:outlineLvl w:val="1"/>
    </w:pPr>
    <w:rPr>
      <w:rFonts w:ascii="SimSun" w:hAnsi="SimSun" w:eastAsia="SimSun" w:cs="SimSun"/>
      <w:sz w:val="44"/>
      <w:szCs w:val="44"/>
      <w:lang w:val="en-US" w:eastAsia="zh-CN" w:bidi="ar-SA"/>
    </w:rPr>
  </w:style>
  <w:style w:type="character" w:default="1" w:styleId="5">
    <w:name w:val="Default Paragraph Font"/>
    <w:unhideWhenUsed/>
    <w:qFormat/>
    <w:uiPriority w:val="1"/>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Body Text"/>
    <w:basedOn w:val="1"/>
    <w:qFormat/>
    <w:uiPriority w:val="1"/>
    <w:rPr>
      <w:rFonts w:ascii="SimSun" w:hAnsi="SimSun" w:eastAsia="SimSun" w:cs="SimSun"/>
      <w:sz w:val="32"/>
      <w:szCs w:val="32"/>
      <w:lang w:val="en-US" w:eastAsia="zh-CN" w:bidi="ar-SA"/>
    </w:rPr>
  </w:style>
  <w:style w:type="table" w:customStyle="1" w:styleId="6">
    <w:name w:val="Table Normal"/>
    <w:unhideWhenUsed/>
    <w:qFormat/>
    <w:uiPriority w:val="2"/>
    <w:tblPr>
      <w:tblStyle w:val="4"/>
      <w:tblCellMar>
        <w:top w:w="0" w:type="dxa"/>
        <w:left w:w="0" w:type="dxa"/>
        <w:bottom w:w="0" w:type="dxa"/>
        <w:right w:w="0" w:type="dxa"/>
      </w:tblCellMar>
    </w:tblPr>
  </w:style>
  <w:style w:type="paragraph" w:styleId="7">
    <w:name w:val="List Paragraph"/>
    <w:basedOn w:val="1"/>
    <w:qFormat/>
    <w:uiPriority w:val="1"/>
    <w:pPr>
      <w:spacing w:before="166"/>
      <w:ind w:left="2479" w:hanging="318"/>
    </w:pPr>
    <w:rPr>
      <w:rFonts w:ascii="SimSun" w:hAnsi="SimSun" w:eastAsia="SimSun" w:cs="SimSun"/>
      <w:lang w:val="en-US" w:eastAsia="zh-CN" w:bidi="ar-SA"/>
    </w:rPr>
  </w:style>
  <w:style w:type="paragraph" w:customStyle="1" w:styleId="8">
    <w:name w:val="Table Paragraph"/>
    <w:basedOn w:val="1"/>
    <w:qFormat/>
    <w:uiPriority w:val="1"/>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2.33333333333333</TotalTime>
  <ScaleCrop>false</ScaleCrop>
  <LinksUpToDate>false</LinksUpToDate>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2025-04-15T08:59:00Z</dcterms:created>
  <dc:creator>Nicky</dc:creator>
  <cp:lastModifiedBy>administrator</cp:lastModifiedBy>
  <dcterms:modified xsi:type="dcterms:W3CDTF">2025-04-22T10:30:00Z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2025-04-14T08:00:00Z</vt:filetime>
  </property>
  <property fmtid="{D5CDD505-2E9C-101B-9397-08002B2CF9AE}" pid="3" name="Creator">
    <vt:lpwstr>suwell-pdf2ofd</vt:lpwstr>
  </property>
  <property fmtid="{D5CDD505-2E9C-101B-9397-08002B2CF9AE}" pid="4" name="LastSaved">
    <vt:filetime>2025-04-14T08:00:00Z</vt:filetime>
  </property>
  <property fmtid="{D5CDD505-2E9C-101B-9397-08002B2CF9AE}" pid="5" name="OFD2PDFLib">
    <vt:lpwstr>ofd2pdflib/24.20.24.0913.1124</vt:lpwstr>
  </property>
  <property fmtid="{D5CDD505-2E9C-101B-9397-08002B2CF9AE}" pid="6" name="Producer">
    <vt:lpwstr>Suwell OFD convertor</vt:lpwstr>
  </property>
  <property fmtid="{D5CDD505-2E9C-101B-9397-08002B2CF9AE}" pid="7" name="KSOProductBuildVer">
    <vt:lpwstr>2052-11.8.2.10422</vt:lpwstr>
  </property>
</Properties>
</file>