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tabs>
          <w:tab w:val="left" w:pos="2410"/>
        </w:tabs>
        <w:kinsoku/>
        <w:overflowPunct/>
        <w:topLinePunct w:val="0"/>
        <w:autoSpaceDE w:val="0"/>
        <w:autoSpaceDN w:val="0"/>
        <w:bidi w:val="0"/>
        <w:adjustRightInd w:val="0"/>
        <w:snapToGrid w:val="0"/>
        <w:spacing w:line="360" w:lineRule="auto"/>
        <w:jc w:val="center"/>
        <w:rPr>
          <w:rFonts w:hint="eastAsia" w:ascii="宋体" w:hAnsi="DotumChe" w:eastAsia="宋体" w:cs="宋体"/>
          <w:b/>
          <w:color w:val="auto"/>
          <w:spacing w:val="20"/>
          <w:kern w:val="0"/>
          <w:sz w:val="40"/>
          <w:szCs w:val="40"/>
          <w:lang w:eastAsia="zh-CN"/>
        </w:rPr>
      </w:pPr>
    </w:p>
    <w:p>
      <w:pPr>
        <w:pStyle w:val="2"/>
        <w:pageBreakBefore w:val="0"/>
        <w:kinsoku/>
        <w:overflowPunct/>
        <w:topLinePunct w:val="0"/>
        <w:bidi w:val="0"/>
        <w:ind w:left="0" w:leftChars="0" w:firstLine="0" w:firstLineChars="0"/>
        <w:jc w:val="center"/>
        <w:rPr>
          <w:rFonts w:hint="eastAsia" w:ascii="宋体" w:hAnsi="宋体" w:eastAsia="宋体" w:cs="Times New Roman"/>
          <w:b/>
          <w:bCs/>
          <w:spacing w:val="20"/>
          <w:sz w:val="96"/>
          <w:szCs w:val="96"/>
          <w:lang w:eastAsia="zh-CN"/>
        </w:rPr>
      </w:pPr>
      <w:r>
        <w:rPr>
          <w:rFonts w:hint="eastAsia" w:ascii="宋体" w:hAnsi="宋体" w:eastAsia="宋体" w:cs="Times New Roman"/>
          <w:b/>
          <w:sz w:val="52"/>
          <w:szCs w:val="52"/>
          <w:lang w:val="en-US" w:eastAsia="zh-CN"/>
        </w:rPr>
        <w:t>2023年市住建局信息化项目运维服务（第二次）</w:t>
      </w:r>
    </w:p>
    <w:p>
      <w:pPr>
        <w:pStyle w:val="2"/>
        <w:pageBreakBefore w:val="0"/>
        <w:kinsoku/>
        <w:overflowPunct/>
        <w:topLinePunct w:val="0"/>
        <w:bidi w:val="0"/>
        <w:ind w:left="0" w:leftChars="0" w:firstLine="0" w:firstLineChars="0"/>
        <w:jc w:val="center"/>
        <w:rPr>
          <w:rFonts w:hint="eastAsia" w:ascii="宋体" w:hAnsi="宋体" w:eastAsia="宋体" w:cs="Times New Roman"/>
          <w:b/>
          <w:bCs/>
          <w:spacing w:val="20"/>
          <w:sz w:val="96"/>
          <w:szCs w:val="96"/>
          <w:lang w:eastAsia="zh-CN"/>
        </w:rPr>
      </w:pPr>
    </w:p>
    <w:p>
      <w:pPr>
        <w:pStyle w:val="2"/>
        <w:pageBreakBefore w:val="0"/>
        <w:kinsoku/>
        <w:overflowPunct/>
        <w:topLinePunct w:val="0"/>
        <w:bidi w:val="0"/>
        <w:ind w:left="0" w:leftChars="0" w:firstLine="0" w:firstLineChars="0"/>
        <w:jc w:val="center"/>
        <w:rPr>
          <w:rFonts w:hint="eastAsia" w:ascii="宋体" w:hAnsi="宋体" w:eastAsia="宋体" w:cs="Times New Roman"/>
          <w:b/>
          <w:bCs/>
          <w:spacing w:val="20"/>
          <w:sz w:val="96"/>
          <w:szCs w:val="96"/>
          <w:lang w:eastAsia="zh-CN"/>
        </w:rPr>
      </w:pPr>
      <w:r>
        <w:rPr>
          <w:rFonts w:hint="eastAsia" w:ascii="宋体" w:hAnsi="宋体" w:eastAsia="宋体" w:cs="Times New Roman"/>
          <w:b/>
          <w:bCs/>
          <w:spacing w:val="20"/>
          <w:sz w:val="96"/>
          <w:szCs w:val="96"/>
          <w:lang w:eastAsia="zh-CN"/>
        </w:rPr>
        <w:t>发包文件</w:t>
      </w:r>
    </w:p>
    <w:p>
      <w:pPr>
        <w:pStyle w:val="2"/>
        <w:pageBreakBefore w:val="0"/>
        <w:kinsoku/>
        <w:overflowPunct/>
        <w:topLinePunct w:val="0"/>
        <w:bidi w:val="0"/>
        <w:ind w:left="0" w:leftChars="0" w:firstLine="0" w:firstLineChars="0"/>
        <w:jc w:val="center"/>
        <w:outlineLvl w:val="0"/>
        <w:rPr>
          <w:rFonts w:hint="default" w:ascii="仿宋_GB2312" w:eastAsia="仿宋_GB2312"/>
          <w:b w:val="0"/>
          <w:bCs/>
          <w:color w:val="auto"/>
          <w:sz w:val="32"/>
          <w:szCs w:val="32"/>
          <w:lang w:val="en-US" w:eastAsia="zh-CN"/>
        </w:rPr>
      </w:pPr>
      <w:bookmarkStart w:id="0" w:name="_Toc26400"/>
      <w:bookmarkStart w:id="1" w:name="_Toc31767"/>
      <w:bookmarkStart w:id="2" w:name="_Toc8422"/>
      <w:r>
        <w:rPr>
          <w:rFonts w:hint="eastAsia" w:ascii="仿宋_GB2312" w:eastAsia="仿宋_GB2312"/>
          <w:b w:val="0"/>
          <w:bCs/>
          <w:color w:val="auto"/>
          <w:sz w:val="32"/>
          <w:szCs w:val="32"/>
          <w:lang w:val="en-US" w:eastAsia="zh-CN"/>
        </w:rPr>
        <w:t>项目编号：</w:t>
      </w:r>
      <w:bookmarkEnd w:id="0"/>
      <w:bookmarkEnd w:id="1"/>
      <w:bookmarkEnd w:id="2"/>
      <w:r>
        <w:rPr>
          <w:rFonts w:hint="eastAsia" w:ascii="仿宋_GB2312" w:eastAsia="仿宋_GB2312"/>
          <w:b w:val="0"/>
          <w:bCs/>
          <w:color w:val="auto"/>
          <w:sz w:val="32"/>
          <w:szCs w:val="32"/>
          <w:lang w:val="en-US" w:eastAsia="zh-CN"/>
        </w:rPr>
        <w:t>GJZB2023G005-2</w:t>
      </w:r>
    </w:p>
    <w:p>
      <w:pPr>
        <w:pStyle w:val="2"/>
        <w:pageBreakBefore w:val="0"/>
        <w:kinsoku/>
        <w:overflowPunct/>
        <w:topLinePunct w:val="0"/>
        <w:bidi w:val="0"/>
        <w:ind w:left="0" w:leftChars="0" w:firstLine="562" w:firstLineChars="200"/>
        <w:rPr>
          <w:rFonts w:hint="eastAsia" w:ascii="仿宋_GB2312" w:eastAsia="仿宋_GB2312"/>
          <w:color w:val="auto"/>
          <w:sz w:val="28"/>
          <w:szCs w:val="28"/>
          <w:lang w:val="en-US" w:eastAsia="zh-CN"/>
        </w:rPr>
      </w:pPr>
    </w:p>
    <w:p>
      <w:pPr>
        <w:pageBreakBefore w:val="0"/>
        <w:tabs>
          <w:tab w:val="left" w:pos="315"/>
          <w:tab w:val="left" w:pos="8820"/>
        </w:tabs>
        <w:kinsoku/>
        <w:overflowPunct/>
        <w:topLinePunct w:val="0"/>
        <w:bidi w:val="0"/>
        <w:spacing w:line="2680" w:lineRule="exact"/>
        <w:ind w:left="0" w:leftChars="0" w:right="267" w:rightChars="127" w:firstLine="642" w:firstLineChars="200"/>
        <w:jc w:val="center"/>
        <w:rPr>
          <w:rFonts w:ascii="仿宋_GB2312" w:eastAsia="仿宋_GB2312"/>
          <w:b/>
          <w:bCs/>
          <w:color w:val="auto"/>
          <w:sz w:val="32"/>
        </w:rPr>
      </w:pPr>
    </w:p>
    <w:p>
      <w:pPr>
        <w:pageBreakBefore w:val="0"/>
        <w:tabs>
          <w:tab w:val="left" w:pos="315"/>
          <w:tab w:val="left" w:pos="8820"/>
        </w:tabs>
        <w:kinsoku/>
        <w:overflowPunct/>
        <w:topLinePunct w:val="0"/>
        <w:bidi w:val="0"/>
        <w:spacing w:before="312" w:beforeLines="100" w:after="156" w:afterLines="50" w:line="500" w:lineRule="exact"/>
        <w:ind w:left="0" w:leftChars="0" w:right="267" w:rightChars="127" w:firstLine="880" w:firstLineChars="200"/>
        <w:jc w:val="center"/>
        <w:rPr>
          <w:rFonts w:ascii="仿宋_GB2312" w:eastAsia="仿宋_GB2312"/>
          <w:color w:val="auto"/>
          <w:sz w:val="44"/>
        </w:rPr>
      </w:pPr>
      <w:r>
        <w:rPr>
          <w:rFonts w:hint="eastAsia" w:ascii="Arial Black" w:hAnsi="Arial Black" w:eastAsia="华文彩云"/>
          <w:color w:val="auto"/>
          <w:sz w:val="44"/>
        </w:rPr>
        <w:t xml:space="preserve"> </w:t>
      </w:r>
    </w:p>
    <w:p>
      <w:pPr>
        <w:pageBreakBefore w:val="0"/>
        <w:tabs>
          <w:tab w:val="left" w:pos="2410"/>
        </w:tabs>
        <w:kinsoku/>
        <w:overflowPunct/>
        <w:topLinePunct w:val="0"/>
        <w:autoSpaceDE w:val="0"/>
        <w:autoSpaceDN w:val="0"/>
        <w:bidi w:val="0"/>
        <w:adjustRightInd w:val="0"/>
        <w:snapToGrid w:val="0"/>
        <w:spacing w:line="360" w:lineRule="auto"/>
        <w:ind w:left="0" w:leftChars="0" w:firstLine="722" w:firstLineChars="200"/>
        <w:jc w:val="left"/>
        <w:rPr>
          <w:rFonts w:ascii="宋体" w:hAnsi="DotumChe" w:cs="宋体"/>
          <w:b/>
          <w:color w:val="auto"/>
          <w:spacing w:val="20"/>
          <w:kern w:val="0"/>
          <w:sz w:val="32"/>
          <w:szCs w:val="32"/>
        </w:rPr>
      </w:pPr>
    </w:p>
    <w:p>
      <w:pPr>
        <w:pStyle w:val="2"/>
        <w:rPr>
          <w:rFonts w:ascii="宋体" w:hAnsi="DotumChe" w:cs="宋体"/>
          <w:b/>
          <w:color w:val="auto"/>
          <w:spacing w:val="20"/>
          <w:kern w:val="0"/>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Times New Roman"/>
          <w:b/>
          <w:sz w:val="32"/>
          <w:szCs w:val="32"/>
          <w:lang w:val="en-US" w:eastAsia="zh-CN"/>
        </w:rPr>
      </w:pPr>
      <w:r>
        <w:rPr>
          <w:rFonts w:hint="eastAsia" w:ascii="宋体" w:hAnsi="宋体" w:cs="Times New Roman"/>
          <w:b/>
          <w:sz w:val="32"/>
          <w:szCs w:val="32"/>
          <w:lang w:val="en-US" w:eastAsia="zh-CN"/>
        </w:rPr>
        <w:t>六安市住房和城乡建设局</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Times New Roman"/>
          <w:b/>
          <w:sz w:val="32"/>
          <w:szCs w:val="32"/>
          <w:lang w:val="en-US" w:eastAsia="zh-CN"/>
        </w:rPr>
      </w:pPr>
      <w:r>
        <w:rPr>
          <w:rFonts w:hint="eastAsia" w:ascii="宋体" w:hAnsi="宋体" w:cs="Times New Roman"/>
          <w:b/>
          <w:sz w:val="32"/>
          <w:szCs w:val="32"/>
          <w:lang w:val="en-US" w:eastAsia="zh-CN"/>
        </w:rPr>
        <w:t>安徽国建招标造价有限公司</w:t>
      </w:r>
    </w:p>
    <w:p>
      <w:pPr>
        <w:spacing w:before="0" w:beforeLines="0" w:after="0" w:afterLines="0" w:line="240" w:lineRule="auto"/>
        <w:ind w:left="0" w:leftChars="0" w:right="0" w:rightChars="0" w:firstLine="0" w:firstLineChars="0"/>
        <w:jc w:val="center"/>
        <w:rPr>
          <w:rFonts w:hint="eastAsia"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2023年6月</w:t>
      </w:r>
    </w:p>
    <w:p>
      <w:pPr>
        <w:spacing w:before="0" w:beforeLines="0" w:after="0" w:afterLines="0" w:line="240" w:lineRule="auto"/>
        <w:ind w:left="0" w:leftChars="0" w:right="0" w:rightChars="0" w:firstLine="0" w:firstLineChars="0"/>
        <w:jc w:val="center"/>
        <w:rPr>
          <w:rFonts w:ascii="宋体" w:hAnsi="宋体" w:eastAsia="宋体"/>
          <w:b/>
          <w:bCs/>
          <w:sz w:val="40"/>
          <w:szCs w:val="36"/>
        </w:rPr>
        <w:sectPr>
          <w:headerReference r:id="rId3" w:type="default"/>
          <w:footerReference r:id="rId4" w:type="default"/>
          <w:pgSz w:w="11906" w:h="16838"/>
          <w:pgMar w:top="1361" w:right="1587" w:bottom="1361" w:left="1587" w:header="1020" w:footer="850" w:gutter="0"/>
          <w:pgNumType w:fmt="decimal" w:start="1"/>
          <w:cols w:space="720" w:num="1"/>
          <w:docGrid w:type="lines" w:linePitch="332" w:charSpace="0"/>
        </w:sectPr>
      </w:pPr>
    </w:p>
    <w:p>
      <w:pPr>
        <w:spacing w:before="0" w:beforeLines="0" w:after="0" w:afterLines="0" w:line="240" w:lineRule="auto"/>
        <w:ind w:left="0" w:leftChars="0" w:right="0" w:rightChars="0" w:firstLine="0" w:firstLineChars="0"/>
        <w:jc w:val="center"/>
        <w:rPr>
          <w:b/>
          <w:bCs/>
          <w:sz w:val="40"/>
          <w:szCs w:val="36"/>
        </w:rPr>
      </w:pPr>
      <w:r>
        <w:rPr>
          <w:rFonts w:ascii="宋体" w:hAnsi="宋体" w:eastAsia="宋体"/>
          <w:b/>
          <w:bCs/>
          <w:sz w:val="40"/>
          <w:szCs w:val="36"/>
        </w:rPr>
        <w:t>目</w:t>
      </w:r>
      <w:r>
        <w:rPr>
          <w:rFonts w:hint="eastAsia" w:ascii="宋体" w:hAnsi="宋体" w:eastAsia="宋体"/>
          <w:b/>
          <w:bCs/>
          <w:sz w:val="40"/>
          <w:szCs w:val="36"/>
          <w:lang w:val="en-US" w:eastAsia="zh-CN"/>
        </w:rPr>
        <w:t xml:space="preserve">  </w:t>
      </w:r>
      <w:r>
        <w:rPr>
          <w:rFonts w:ascii="宋体" w:hAnsi="宋体" w:eastAsia="宋体"/>
          <w:b/>
          <w:bCs/>
          <w:sz w:val="40"/>
          <w:szCs w:val="36"/>
        </w:rPr>
        <w:t>录</w:t>
      </w:r>
    </w:p>
    <w:p>
      <w:pPr>
        <w:pStyle w:val="24"/>
        <w:tabs>
          <w:tab w:val="right" w:leader="dot" w:pos="8732"/>
        </w:tabs>
      </w:pPr>
      <w:r>
        <w:rPr>
          <w:rFonts w:hint="eastAsia" w:ascii="宋体" w:hAnsi="宋体" w:eastAsia="宋体" w:cs="Times New Roman"/>
          <w:b/>
          <w:sz w:val="32"/>
          <w:szCs w:val="32"/>
          <w:lang w:val="en-US" w:eastAsia="zh-CN"/>
        </w:rPr>
        <w:fldChar w:fldCharType="begin"/>
      </w:r>
      <w:r>
        <w:rPr>
          <w:rFonts w:hint="eastAsia" w:ascii="宋体" w:hAnsi="宋体" w:eastAsia="宋体" w:cs="Times New Roman"/>
          <w:b/>
          <w:sz w:val="32"/>
          <w:szCs w:val="32"/>
          <w:lang w:val="en-US" w:eastAsia="zh-CN"/>
        </w:rPr>
        <w:instrText xml:space="preserve">TOC \o "1-1" \h \u </w:instrText>
      </w:r>
      <w:r>
        <w:rPr>
          <w:rFonts w:hint="eastAsia" w:ascii="宋体" w:hAnsi="宋体" w:eastAsia="宋体" w:cs="Times New Roman"/>
          <w:b/>
          <w:sz w:val="32"/>
          <w:szCs w:val="32"/>
          <w:lang w:val="en-US" w:eastAsia="zh-CN"/>
        </w:rPr>
        <w:fldChar w:fldCharType="separate"/>
      </w:r>
    </w:p>
    <w:p>
      <w:pPr>
        <w:pStyle w:val="24"/>
        <w:tabs>
          <w:tab w:val="right" w:leader="dot" w:pos="8732"/>
        </w:tabs>
        <w:rPr>
          <w:b w:val="0"/>
          <w:bCs/>
        </w:rPr>
      </w:pPr>
      <w:r>
        <w:rPr>
          <w:rFonts w:hint="eastAsia" w:ascii="宋体" w:hAnsi="宋体" w:eastAsia="宋体" w:cs="Times New Roman"/>
          <w:b w:val="0"/>
          <w:bCs/>
          <w:szCs w:val="32"/>
          <w:lang w:val="en-US" w:eastAsia="zh-CN"/>
        </w:rPr>
        <w:fldChar w:fldCharType="begin"/>
      </w:r>
      <w:r>
        <w:rPr>
          <w:rFonts w:hint="eastAsia" w:ascii="宋体" w:hAnsi="宋体" w:eastAsia="宋体" w:cs="Times New Roman"/>
          <w:b w:val="0"/>
          <w:bCs/>
          <w:szCs w:val="32"/>
          <w:lang w:val="en-US" w:eastAsia="zh-CN"/>
        </w:rPr>
        <w:instrText xml:space="preserve"> HYPERLINK \l _Toc20103 </w:instrText>
      </w:r>
      <w:r>
        <w:rPr>
          <w:rFonts w:hint="eastAsia" w:ascii="宋体" w:hAnsi="宋体" w:eastAsia="宋体" w:cs="Times New Roman"/>
          <w:b w:val="0"/>
          <w:bCs/>
          <w:szCs w:val="32"/>
          <w:lang w:val="en-US" w:eastAsia="zh-CN"/>
        </w:rPr>
        <w:fldChar w:fldCharType="separate"/>
      </w:r>
      <w:r>
        <w:rPr>
          <w:rFonts w:hint="eastAsia" w:ascii="仿宋" w:hAnsi="仿宋" w:eastAsia="仿宋" w:cs="仿宋"/>
          <w:b w:val="0"/>
          <w:bCs/>
          <w:kern w:val="2"/>
          <w:szCs w:val="32"/>
          <w:lang w:val="en-US" w:eastAsia="zh-CN" w:bidi="ar-SA"/>
        </w:rPr>
        <w:t>一、发包公告</w:t>
      </w:r>
      <w:r>
        <w:rPr>
          <w:b w:val="0"/>
          <w:bCs/>
        </w:rPr>
        <w:tab/>
      </w:r>
      <w:r>
        <w:rPr>
          <w:b w:val="0"/>
          <w:bCs/>
        </w:rPr>
        <w:fldChar w:fldCharType="begin"/>
      </w:r>
      <w:r>
        <w:rPr>
          <w:b w:val="0"/>
          <w:bCs/>
        </w:rPr>
        <w:instrText xml:space="preserve"> PAGEREF _Toc20103 \h </w:instrText>
      </w:r>
      <w:r>
        <w:rPr>
          <w:b w:val="0"/>
          <w:bCs/>
        </w:rPr>
        <w:fldChar w:fldCharType="separate"/>
      </w:r>
      <w:r>
        <w:rPr>
          <w:b w:val="0"/>
          <w:bCs/>
        </w:rPr>
        <w:t>3</w:t>
      </w:r>
      <w:r>
        <w:rPr>
          <w:b w:val="0"/>
          <w:bCs/>
        </w:rPr>
        <w:fldChar w:fldCharType="end"/>
      </w:r>
      <w:r>
        <w:rPr>
          <w:rFonts w:hint="eastAsia" w:ascii="宋体" w:hAnsi="宋体" w:eastAsia="宋体" w:cs="Times New Roman"/>
          <w:b w:val="0"/>
          <w:bCs/>
          <w:szCs w:val="32"/>
          <w:lang w:val="en-US" w:eastAsia="zh-CN"/>
        </w:rPr>
        <w:fldChar w:fldCharType="end"/>
      </w:r>
    </w:p>
    <w:p>
      <w:pPr>
        <w:pStyle w:val="24"/>
        <w:tabs>
          <w:tab w:val="right" w:leader="dot" w:pos="8732"/>
        </w:tabs>
        <w:rPr>
          <w:b w:val="0"/>
          <w:bCs/>
        </w:rPr>
      </w:pPr>
      <w:r>
        <w:rPr>
          <w:rFonts w:hint="eastAsia" w:ascii="宋体" w:hAnsi="宋体" w:eastAsia="宋体" w:cs="Times New Roman"/>
          <w:b w:val="0"/>
          <w:bCs/>
          <w:szCs w:val="32"/>
          <w:lang w:val="en-US" w:eastAsia="zh-CN"/>
        </w:rPr>
        <w:fldChar w:fldCharType="begin"/>
      </w:r>
      <w:r>
        <w:rPr>
          <w:rFonts w:hint="eastAsia" w:ascii="宋体" w:hAnsi="宋体" w:eastAsia="宋体" w:cs="Times New Roman"/>
          <w:b w:val="0"/>
          <w:bCs/>
          <w:szCs w:val="32"/>
          <w:lang w:val="en-US" w:eastAsia="zh-CN"/>
        </w:rPr>
        <w:instrText xml:space="preserve"> HYPERLINK \l _Toc24101 </w:instrText>
      </w:r>
      <w:r>
        <w:rPr>
          <w:rFonts w:hint="eastAsia" w:ascii="宋体" w:hAnsi="宋体" w:eastAsia="宋体" w:cs="Times New Roman"/>
          <w:b w:val="0"/>
          <w:bCs/>
          <w:szCs w:val="32"/>
          <w:lang w:val="en-US" w:eastAsia="zh-CN"/>
        </w:rPr>
        <w:fldChar w:fldCharType="separate"/>
      </w:r>
      <w:r>
        <w:rPr>
          <w:rFonts w:hint="eastAsia" w:ascii="仿宋" w:hAnsi="仿宋" w:eastAsia="仿宋" w:cs="仿宋"/>
          <w:b w:val="0"/>
          <w:bCs/>
          <w:szCs w:val="32"/>
          <w:lang w:eastAsia="zh-CN"/>
        </w:rPr>
        <w:t>二、</w:t>
      </w:r>
      <w:r>
        <w:rPr>
          <w:rFonts w:hint="eastAsia" w:ascii="仿宋" w:hAnsi="仿宋" w:eastAsia="仿宋" w:cs="仿宋"/>
          <w:b w:val="0"/>
          <w:bCs/>
          <w:szCs w:val="32"/>
        </w:rPr>
        <w:t>供应商须知</w:t>
      </w:r>
      <w:r>
        <w:rPr>
          <w:b w:val="0"/>
          <w:bCs/>
        </w:rPr>
        <w:tab/>
      </w:r>
      <w:r>
        <w:rPr>
          <w:b w:val="0"/>
          <w:bCs/>
        </w:rPr>
        <w:fldChar w:fldCharType="begin"/>
      </w:r>
      <w:r>
        <w:rPr>
          <w:b w:val="0"/>
          <w:bCs/>
        </w:rPr>
        <w:instrText xml:space="preserve"> PAGEREF _Toc24101 \h </w:instrText>
      </w:r>
      <w:r>
        <w:rPr>
          <w:b w:val="0"/>
          <w:bCs/>
        </w:rPr>
        <w:fldChar w:fldCharType="separate"/>
      </w:r>
      <w:r>
        <w:rPr>
          <w:b w:val="0"/>
          <w:bCs/>
        </w:rPr>
        <w:t>5</w:t>
      </w:r>
      <w:r>
        <w:rPr>
          <w:b w:val="0"/>
          <w:bCs/>
        </w:rPr>
        <w:fldChar w:fldCharType="end"/>
      </w:r>
      <w:r>
        <w:rPr>
          <w:rFonts w:hint="eastAsia" w:ascii="宋体" w:hAnsi="宋体" w:eastAsia="宋体" w:cs="Times New Roman"/>
          <w:b w:val="0"/>
          <w:bCs/>
          <w:szCs w:val="32"/>
          <w:lang w:val="en-US" w:eastAsia="zh-CN"/>
        </w:rPr>
        <w:fldChar w:fldCharType="end"/>
      </w:r>
    </w:p>
    <w:p>
      <w:pPr>
        <w:pStyle w:val="24"/>
        <w:tabs>
          <w:tab w:val="right" w:leader="dot" w:pos="8732"/>
        </w:tabs>
        <w:rPr>
          <w:b w:val="0"/>
          <w:bCs/>
        </w:rPr>
      </w:pPr>
      <w:r>
        <w:rPr>
          <w:rFonts w:hint="eastAsia" w:ascii="宋体" w:hAnsi="宋体" w:eastAsia="宋体" w:cs="Times New Roman"/>
          <w:b w:val="0"/>
          <w:bCs/>
          <w:szCs w:val="32"/>
          <w:lang w:val="en-US" w:eastAsia="zh-CN"/>
        </w:rPr>
        <w:fldChar w:fldCharType="begin"/>
      </w:r>
      <w:r>
        <w:rPr>
          <w:rFonts w:hint="eastAsia" w:ascii="宋体" w:hAnsi="宋体" w:eastAsia="宋体" w:cs="Times New Roman"/>
          <w:b w:val="0"/>
          <w:bCs/>
          <w:szCs w:val="32"/>
          <w:lang w:val="en-US" w:eastAsia="zh-CN"/>
        </w:rPr>
        <w:instrText xml:space="preserve"> HYPERLINK \l _Toc24177 </w:instrText>
      </w:r>
      <w:r>
        <w:rPr>
          <w:rFonts w:hint="eastAsia" w:ascii="宋体" w:hAnsi="宋体" w:eastAsia="宋体" w:cs="Times New Roman"/>
          <w:b w:val="0"/>
          <w:bCs/>
          <w:szCs w:val="32"/>
          <w:lang w:val="en-US" w:eastAsia="zh-CN"/>
        </w:rPr>
        <w:fldChar w:fldCharType="separate"/>
      </w:r>
      <w:r>
        <w:rPr>
          <w:rFonts w:hint="eastAsia" w:ascii="仿宋" w:hAnsi="仿宋" w:eastAsia="仿宋" w:cs="仿宋"/>
          <w:b w:val="0"/>
          <w:bCs/>
          <w:szCs w:val="32"/>
          <w:lang w:eastAsia="zh-CN"/>
        </w:rPr>
        <w:t>三</w:t>
      </w:r>
      <w:r>
        <w:rPr>
          <w:rFonts w:hint="eastAsia" w:ascii="仿宋" w:hAnsi="仿宋" w:eastAsia="仿宋" w:cs="仿宋"/>
          <w:b w:val="0"/>
          <w:bCs/>
          <w:szCs w:val="32"/>
        </w:rPr>
        <w:t>、采购合同</w:t>
      </w:r>
      <w:r>
        <w:rPr>
          <w:b w:val="0"/>
          <w:bCs/>
        </w:rPr>
        <w:tab/>
      </w:r>
      <w:r>
        <w:rPr>
          <w:b w:val="0"/>
          <w:bCs/>
        </w:rPr>
        <w:fldChar w:fldCharType="begin"/>
      </w:r>
      <w:r>
        <w:rPr>
          <w:b w:val="0"/>
          <w:bCs/>
        </w:rPr>
        <w:instrText xml:space="preserve"> PAGEREF _Toc24177 \h </w:instrText>
      </w:r>
      <w:r>
        <w:rPr>
          <w:b w:val="0"/>
          <w:bCs/>
        </w:rPr>
        <w:fldChar w:fldCharType="separate"/>
      </w:r>
      <w:r>
        <w:rPr>
          <w:b w:val="0"/>
          <w:bCs/>
        </w:rPr>
        <w:t>11</w:t>
      </w:r>
      <w:r>
        <w:rPr>
          <w:b w:val="0"/>
          <w:bCs/>
        </w:rPr>
        <w:fldChar w:fldCharType="end"/>
      </w:r>
      <w:r>
        <w:rPr>
          <w:rFonts w:hint="eastAsia" w:ascii="宋体" w:hAnsi="宋体" w:eastAsia="宋体" w:cs="Times New Roman"/>
          <w:b w:val="0"/>
          <w:bCs/>
          <w:szCs w:val="32"/>
          <w:lang w:val="en-US" w:eastAsia="zh-CN"/>
        </w:rPr>
        <w:fldChar w:fldCharType="end"/>
      </w:r>
    </w:p>
    <w:p>
      <w:pPr>
        <w:pStyle w:val="24"/>
        <w:tabs>
          <w:tab w:val="right" w:leader="dot" w:pos="8732"/>
        </w:tabs>
        <w:rPr>
          <w:b w:val="0"/>
          <w:bCs/>
        </w:rPr>
      </w:pPr>
      <w:r>
        <w:rPr>
          <w:rFonts w:hint="eastAsia" w:ascii="宋体" w:hAnsi="宋体" w:eastAsia="宋体" w:cs="Times New Roman"/>
          <w:b w:val="0"/>
          <w:bCs/>
          <w:szCs w:val="32"/>
          <w:lang w:val="en-US" w:eastAsia="zh-CN"/>
        </w:rPr>
        <w:fldChar w:fldCharType="begin"/>
      </w:r>
      <w:r>
        <w:rPr>
          <w:rFonts w:hint="eastAsia" w:ascii="宋体" w:hAnsi="宋体" w:eastAsia="宋体" w:cs="Times New Roman"/>
          <w:b w:val="0"/>
          <w:bCs/>
          <w:szCs w:val="32"/>
          <w:lang w:val="en-US" w:eastAsia="zh-CN"/>
        </w:rPr>
        <w:instrText xml:space="preserve"> HYPERLINK \l _Toc8970 </w:instrText>
      </w:r>
      <w:r>
        <w:rPr>
          <w:rFonts w:hint="eastAsia" w:ascii="宋体" w:hAnsi="宋体" w:eastAsia="宋体" w:cs="Times New Roman"/>
          <w:b w:val="0"/>
          <w:bCs/>
          <w:szCs w:val="32"/>
          <w:lang w:val="en-US" w:eastAsia="zh-CN"/>
        </w:rPr>
        <w:fldChar w:fldCharType="separate"/>
      </w:r>
      <w:r>
        <w:rPr>
          <w:rFonts w:hint="eastAsia" w:ascii="仿宋" w:hAnsi="仿宋" w:eastAsia="仿宋" w:cs="仿宋"/>
          <w:b w:val="0"/>
          <w:bCs/>
          <w:szCs w:val="32"/>
          <w:lang w:eastAsia="zh-CN"/>
        </w:rPr>
        <w:t>四</w:t>
      </w:r>
      <w:r>
        <w:rPr>
          <w:rFonts w:hint="eastAsia" w:ascii="仿宋" w:hAnsi="仿宋" w:eastAsia="仿宋" w:cs="仿宋"/>
          <w:b w:val="0"/>
          <w:bCs/>
          <w:szCs w:val="32"/>
        </w:rPr>
        <w:t>、采购需求</w:t>
      </w:r>
      <w:r>
        <w:rPr>
          <w:b w:val="0"/>
          <w:bCs/>
        </w:rPr>
        <w:tab/>
      </w:r>
      <w:r>
        <w:rPr>
          <w:b w:val="0"/>
          <w:bCs/>
        </w:rPr>
        <w:fldChar w:fldCharType="begin"/>
      </w:r>
      <w:r>
        <w:rPr>
          <w:b w:val="0"/>
          <w:bCs/>
        </w:rPr>
        <w:instrText xml:space="preserve"> PAGEREF _Toc8970 \h </w:instrText>
      </w:r>
      <w:r>
        <w:rPr>
          <w:b w:val="0"/>
          <w:bCs/>
        </w:rPr>
        <w:fldChar w:fldCharType="separate"/>
      </w:r>
      <w:r>
        <w:rPr>
          <w:b w:val="0"/>
          <w:bCs/>
        </w:rPr>
        <w:t>11</w:t>
      </w:r>
      <w:r>
        <w:rPr>
          <w:b w:val="0"/>
          <w:bCs/>
        </w:rPr>
        <w:fldChar w:fldCharType="end"/>
      </w:r>
      <w:r>
        <w:rPr>
          <w:rFonts w:hint="eastAsia" w:ascii="宋体" w:hAnsi="宋体" w:eastAsia="宋体" w:cs="Times New Roman"/>
          <w:b w:val="0"/>
          <w:bCs/>
          <w:szCs w:val="32"/>
          <w:lang w:val="en-US" w:eastAsia="zh-CN"/>
        </w:rPr>
        <w:fldChar w:fldCharType="end"/>
      </w:r>
    </w:p>
    <w:p>
      <w:pPr>
        <w:pStyle w:val="24"/>
        <w:tabs>
          <w:tab w:val="right" w:leader="dot" w:pos="8732"/>
        </w:tabs>
        <w:rPr>
          <w:b w:val="0"/>
          <w:bCs/>
        </w:rPr>
      </w:pPr>
      <w:r>
        <w:rPr>
          <w:rFonts w:hint="eastAsia" w:ascii="宋体" w:hAnsi="宋体" w:eastAsia="宋体" w:cs="Times New Roman"/>
          <w:b w:val="0"/>
          <w:bCs/>
          <w:szCs w:val="32"/>
          <w:lang w:val="en-US" w:eastAsia="zh-CN"/>
        </w:rPr>
        <w:fldChar w:fldCharType="begin"/>
      </w:r>
      <w:r>
        <w:rPr>
          <w:rFonts w:hint="eastAsia" w:ascii="宋体" w:hAnsi="宋体" w:eastAsia="宋体" w:cs="Times New Roman"/>
          <w:b w:val="0"/>
          <w:bCs/>
          <w:szCs w:val="32"/>
          <w:lang w:val="en-US" w:eastAsia="zh-CN"/>
        </w:rPr>
        <w:instrText xml:space="preserve"> HYPERLINK \l _Toc1844 </w:instrText>
      </w:r>
      <w:r>
        <w:rPr>
          <w:rFonts w:hint="eastAsia" w:ascii="宋体" w:hAnsi="宋体" w:eastAsia="宋体" w:cs="Times New Roman"/>
          <w:b w:val="0"/>
          <w:bCs/>
          <w:szCs w:val="32"/>
          <w:lang w:val="en-US" w:eastAsia="zh-CN"/>
        </w:rPr>
        <w:fldChar w:fldCharType="separate"/>
      </w:r>
      <w:r>
        <w:rPr>
          <w:rFonts w:hint="eastAsia" w:ascii="仿宋" w:hAnsi="仿宋" w:eastAsia="仿宋" w:cs="仿宋"/>
          <w:b w:val="0"/>
          <w:bCs/>
          <w:szCs w:val="32"/>
          <w:lang w:val="en-US" w:eastAsia="zh-CN"/>
        </w:rPr>
        <w:t>五、</w:t>
      </w:r>
      <w:r>
        <w:rPr>
          <w:rFonts w:hint="eastAsia" w:ascii="仿宋" w:hAnsi="仿宋" w:eastAsia="仿宋" w:cs="仿宋"/>
          <w:b w:val="0"/>
          <w:bCs/>
          <w:szCs w:val="32"/>
        </w:rPr>
        <w:t>评分标准</w:t>
      </w:r>
      <w:r>
        <w:rPr>
          <w:b w:val="0"/>
          <w:bCs/>
        </w:rPr>
        <w:tab/>
      </w:r>
      <w:r>
        <w:rPr>
          <w:b w:val="0"/>
          <w:bCs/>
        </w:rPr>
        <w:fldChar w:fldCharType="begin"/>
      </w:r>
      <w:r>
        <w:rPr>
          <w:b w:val="0"/>
          <w:bCs/>
        </w:rPr>
        <w:instrText xml:space="preserve"> PAGEREF _Toc1844 \h </w:instrText>
      </w:r>
      <w:r>
        <w:rPr>
          <w:b w:val="0"/>
          <w:bCs/>
        </w:rPr>
        <w:fldChar w:fldCharType="separate"/>
      </w:r>
      <w:r>
        <w:rPr>
          <w:b w:val="0"/>
          <w:bCs/>
        </w:rPr>
        <w:t>19</w:t>
      </w:r>
      <w:r>
        <w:rPr>
          <w:b w:val="0"/>
          <w:bCs/>
        </w:rPr>
        <w:fldChar w:fldCharType="end"/>
      </w:r>
      <w:r>
        <w:rPr>
          <w:rFonts w:hint="eastAsia" w:ascii="宋体" w:hAnsi="宋体" w:eastAsia="宋体" w:cs="Times New Roman"/>
          <w:b w:val="0"/>
          <w:bCs/>
          <w:szCs w:val="32"/>
          <w:lang w:val="en-US" w:eastAsia="zh-CN"/>
        </w:rPr>
        <w:fldChar w:fldCharType="end"/>
      </w:r>
    </w:p>
    <w:p>
      <w:pPr>
        <w:pStyle w:val="24"/>
        <w:tabs>
          <w:tab w:val="right" w:leader="dot" w:pos="8732"/>
        </w:tabs>
        <w:rPr>
          <w:b w:val="0"/>
          <w:bCs/>
        </w:rPr>
      </w:pPr>
      <w:r>
        <w:rPr>
          <w:rFonts w:hint="eastAsia" w:ascii="宋体" w:hAnsi="宋体" w:eastAsia="宋体" w:cs="Times New Roman"/>
          <w:b w:val="0"/>
          <w:bCs/>
          <w:szCs w:val="32"/>
          <w:lang w:val="en-US" w:eastAsia="zh-CN"/>
        </w:rPr>
        <w:fldChar w:fldCharType="begin"/>
      </w:r>
      <w:r>
        <w:rPr>
          <w:rFonts w:hint="eastAsia" w:ascii="宋体" w:hAnsi="宋体" w:eastAsia="宋体" w:cs="Times New Roman"/>
          <w:b w:val="0"/>
          <w:bCs/>
          <w:szCs w:val="32"/>
          <w:lang w:val="en-US" w:eastAsia="zh-CN"/>
        </w:rPr>
        <w:instrText xml:space="preserve"> HYPERLINK \l _Toc32130 </w:instrText>
      </w:r>
      <w:r>
        <w:rPr>
          <w:rFonts w:hint="eastAsia" w:ascii="宋体" w:hAnsi="宋体" w:eastAsia="宋体" w:cs="Times New Roman"/>
          <w:b w:val="0"/>
          <w:bCs/>
          <w:szCs w:val="32"/>
          <w:lang w:val="en-US" w:eastAsia="zh-CN"/>
        </w:rPr>
        <w:fldChar w:fldCharType="separate"/>
      </w:r>
      <w:r>
        <w:rPr>
          <w:rFonts w:hint="eastAsia" w:ascii="仿宋" w:hAnsi="仿宋" w:eastAsia="仿宋" w:cs="仿宋"/>
          <w:b w:val="0"/>
          <w:bCs/>
          <w:szCs w:val="32"/>
          <w:lang w:eastAsia="zh-CN"/>
        </w:rPr>
        <w:t>六</w:t>
      </w:r>
      <w:r>
        <w:rPr>
          <w:rFonts w:hint="eastAsia" w:ascii="仿宋" w:hAnsi="仿宋" w:eastAsia="仿宋" w:cs="仿宋"/>
          <w:b w:val="0"/>
          <w:bCs/>
          <w:szCs w:val="32"/>
        </w:rPr>
        <w:t>、响应文件格式</w:t>
      </w:r>
      <w:r>
        <w:rPr>
          <w:b w:val="0"/>
          <w:bCs/>
        </w:rPr>
        <w:tab/>
      </w:r>
      <w:r>
        <w:rPr>
          <w:b w:val="0"/>
          <w:bCs/>
        </w:rPr>
        <w:fldChar w:fldCharType="begin"/>
      </w:r>
      <w:r>
        <w:rPr>
          <w:b w:val="0"/>
          <w:bCs/>
        </w:rPr>
        <w:instrText xml:space="preserve"> PAGEREF _Toc32130 \h </w:instrText>
      </w:r>
      <w:r>
        <w:rPr>
          <w:b w:val="0"/>
          <w:bCs/>
        </w:rPr>
        <w:fldChar w:fldCharType="separate"/>
      </w:r>
      <w:r>
        <w:rPr>
          <w:b w:val="0"/>
          <w:bCs/>
        </w:rPr>
        <w:t>22</w:t>
      </w:r>
      <w:r>
        <w:rPr>
          <w:b w:val="0"/>
          <w:bCs/>
        </w:rPr>
        <w:fldChar w:fldCharType="end"/>
      </w:r>
      <w:r>
        <w:rPr>
          <w:rFonts w:hint="eastAsia" w:ascii="宋体" w:hAnsi="宋体" w:eastAsia="宋体" w:cs="Times New Roman"/>
          <w:b w:val="0"/>
          <w:bCs/>
          <w:szCs w:val="32"/>
          <w:lang w:val="en-US" w:eastAsia="zh-CN"/>
        </w:rPr>
        <w:fldChar w:fldCharType="end"/>
      </w:r>
    </w:p>
    <w:p>
      <w:pPr>
        <w:pStyle w:val="2"/>
        <w:rPr>
          <w:rFonts w:hint="eastAsia" w:ascii="宋体" w:hAnsi="宋体" w:eastAsia="宋体" w:cs="Times New Roman"/>
          <w:b/>
          <w:sz w:val="32"/>
          <w:szCs w:val="32"/>
          <w:lang w:val="en-US" w:eastAsia="zh-CN"/>
        </w:rPr>
        <w:sectPr>
          <w:footerReference r:id="rId5" w:type="default"/>
          <w:pgSz w:w="11906" w:h="16838"/>
          <w:pgMar w:top="1361" w:right="1587" w:bottom="1361" w:left="1587" w:header="1020" w:footer="850" w:gutter="0"/>
          <w:pgNumType w:fmt="decimal" w:start="1"/>
          <w:cols w:space="720" w:num="1"/>
          <w:docGrid w:type="lines" w:linePitch="332" w:charSpace="0"/>
        </w:sectPr>
      </w:pPr>
      <w:r>
        <w:rPr>
          <w:rFonts w:hint="eastAsia" w:ascii="宋体" w:hAnsi="宋体" w:eastAsia="宋体" w:cs="Times New Roman"/>
          <w:szCs w:val="32"/>
          <w:lang w:val="en-US" w:eastAsia="zh-CN"/>
        </w:rPr>
        <w:fldChar w:fldCharType="end"/>
      </w:r>
    </w:p>
    <w:p>
      <w:pPr>
        <w:pStyle w:val="2"/>
        <w:jc w:val="center"/>
        <w:outlineLvl w:val="0"/>
        <w:rPr>
          <w:rFonts w:hint="eastAsia" w:ascii="仿宋" w:hAnsi="仿宋" w:eastAsia="仿宋" w:cs="仿宋"/>
          <w:b/>
          <w:bCs/>
          <w:kern w:val="2"/>
          <w:sz w:val="32"/>
          <w:szCs w:val="32"/>
          <w:lang w:val="en-US" w:eastAsia="zh-CN" w:bidi="ar-SA"/>
        </w:rPr>
      </w:pPr>
      <w:bookmarkStart w:id="3" w:name="_Toc20103"/>
    </w:p>
    <w:p>
      <w:pPr>
        <w:pStyle w:val="2"/>
        <w:numPr>
          <w:ilvl w:val="0"/>
          <w:numId w:val="1"/>
        </w:numPr>
        <w:jc w:val="center"/>
        <w:outlineLvl w:val="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发包公告</w:t>
      </w:r>
      <w:bookmarkEnd w:id="3"/>
      <w:bookmarkStart w:id="4" w:name="_Toc341340659"/>
      <w:bookmarkStart w:id="5" w:name="_Toc304388426"/>
      <w:bookmarkStart w:id="6" w:name="_Toc355787716"/>
    </w:p>
    <w:p>
      <w:pPr>
        <w:pStyle w:val="2"/>
        <w:numPr>
          <w:ilvl w:val="0"/>
          <w:numId w:val="0"/>
        </w:numPr>
        <w:jc w:val="both"/>
        <w:outlineLvl w:val="0"/>
        <w:rPr>
          <w:rFonts w:hint="eastAsia" w:ascii="仿宋" w:hAnsi="仿宋" w:eastAsia="仿宋" w:cs="仿宋"/>
          <w:b/>
          <w:bCs/>
          <w:kern w:val="2"/>
          <w:sz w:val="32"/>
          <w:szCs w:val="32"/>
          <w:lang w:val="en-US" w:eastAsia="zh-CN" w:bidi="ar-SA"/>
        </w:rPr>
      </w:pPr>
    </w:p>
    <w:p>
      <w:pPr>
        <w:spacing w:line="360" w:lineRule="auto"/>
        <w:ind w:firstLine="560" w:firstLineChars="200"/>
        <w:rPr>
          <w:rFonts w:hint="eastAsia" w:ascii="仿宋" w:hAnsi="仿宋" w:eastAsia="仿宋" w:cs="仿宋"/>
          <w:sz w:val="28"/>
          <w:szCs w:val="28"/>
        </w:rPr>
      </w:pPr>
      <w:bookmarkStart w:id="7" w:name="OLE_LINK3"/>
      <w:bookmarkStart w:id="8" w:name="OLE_LINK4"/>
      <w:r>
        <w:rPr>
          <w:rFonts w:hint="eastAsia" w:ascii="仿宋" w:hAnsi="仿宋" w:eastAsia="仿宋" w:cs="仿宋"/>
          <w:sz w:val="28"/>
          <w:szCs w:val="28"/>
        </w:rPr>
        <w:t>受</w:t>
      </w:r>
      <w:r>
        <w:rPr>
          <w:rFonts w:hint="eastAsia" w:ascii="仿宋" w:hAnsi="仿宋" w:eastAsia="仿宋" w:cs="仿宋"/>
          <w:sz w:val="28"/>
          <w:szCs w:val="28"/>
          <w:lang w:val="en-US" w:eastAsia="zh-CN"/>
        </w:rPr>
        <w:t>六安市住房和城乡建设局</w:t>
      </w:r>
      <w:r>
        <w:rPr>
          <w:rFonts w:hint="eastAsia" w:ascii="仿宋" w:hAnsi="仿宋" w:eastAsia="仿宋" w:cs="仿宋"/>
          <w:sz w:val="28"/>
          <w:szCs w:val="28"/>
        </w:rPr>
        <w:t>的委托，现对</w:t>
      </w:r>
      <w:r>
        <w:rPr>
          <w:rFonts w:hint="eastAsia" w:ascii="仿宋" w:hAnsi="仿宋" w:eastAsia="仿宋" w:cs="仿宋"/>
          <w:sz w:val="28"/>
          <w:szCs w:val="28"/>
          <w:lang w:eastAsia="zh-CN"/>
        </w:rPr>
        <w:t>2023年市住建局信息化项目运维服务（第二次）</w:t>
      </w:r>
      <w:r>
        <w:rPr>
          <w:rFonts w:hint="eastAsia" w:ascii="仿宋" w:hAnsi="仿宋" w:eastAsia="仿宋" w:cs="仿宋"/>
          <w:sz w:val="28"/>
          <w:szCs w:val="28"/>
        </w:rPr>
        <w:t>进行</w:t>
      </w:r>
      <w:r>
        <w:rPr>
          <w:rFonts w:hint="eastAsia" w:ascii="仿宋" w:hAnsi="仿宋" w:eastAsia="仿宋" w:cs="仿宋"/>
          <w:sz w:val="28"/>
          <w:szCs w:val="28"/>
          <w:lang w:eastAsia="zh-CN"/>
        </w:rPr>
        <w:t>发包</w:t>
      </w:r>
      <w:r>
        <w:rPr>
          <w:rFonts w:hint="eastAsia" w:ascii="仿宋" w:hAnsi="仿宋" w:eastAsia="仿宋" w:cs="仿宋"/>
          <w:sz w:val="28"/>
          <w:szCs w:val="28"/>
        </w:rPr>
        <w:t>，欢迎符合条件的供应商参加，具体事项如下:</w:t>
      </w:r>
    </w:p>
    <w:p>
      <w:pPr>
        <w:spacing w:line="360" w:lineRule="auto"/>
        <w:ind w:firstLine="480"/>
        <w:rPr>
          <w:rFonts w:hint="default" w:ascii="仿宋" w:hAnsi="仿宋" w:eastAsia="仿宋" w:cs="仿宋"/>
          <w:sz w:val="28"/>
          <w:szCs w:val="28"/>
          <w:lang w:val="en-US"/>
        </w:rPr>
      </w:pPr>
      <w:r>
        <w:rPr>
          <w:rFonts w:hint="eastAsia" w:ascii="仿宋" w:hAnsi="仿宋" w:eastAsia="仿宋" w:cs="仿宋"/>
          <w:b/>
          <w:bCs/>
          <w:sz w:val="28"/>
          <w:szCs w:val="28"/>
        </w:rPr>
        <w:t>一、项目编号：</w:t>
      </w:r>
      <w:r>
        <w:rPr>
          <w:rFonts w:hint="eastAsia" w:ascii="仿宋" w:hAnsi="仿宋" w:eastAsia="仿宋" w:cs="仿宋"/>
          <w:sz w:val="28"/>
          <w:szCs w:val="28"/>
          <w:lang w:eastAsia="zh-CN"/>
        </w:rPr>
        <w:t>GJZB2023G005</w:t>
      </w:r>
      <w:r>
        <w:rPr>
          <w:rFonts w:hint="eastAsia" w:ascii="仿宋" w:hAnsi="仿宋" w:eastAsia="仿宋" w:cs="仿宋"/>
          <w:sz w:val="28"/>
          <w:szCs w:val="28"/>
          <w:lang w:val="en-US" w:eastAsia="zh-CN"/>
        </w:rPr>
        <w:t>-2</w:t>
      </w:r>
    </w:p>
    <w:p>
      <w:pPr>
        <w:spacing w:line="360" w:lineRule="auto"/>
        <w:ind w:firstLine="480"/>
        <w:rPr>
          <w:rFonts w:hint="eastAsia" w:ascii="仿宋" w:hAnsi="仿宋" w:eastAsia="仿宋" w:cs="仿宋"/>
          <w:sz w:val="28"/>
          <w:szCs w:val="28"/>
          <w:lang w:val="en-US"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2023年市住建局信息化项目运维服务（第二次）</w:t>
      </w:r>
    </w:p>
    <w:p>
      <w:pPr>
        <w:spacing w:line="360" w:lineRule="auto"/>
        <w:ind w:firstLine="480"/>
        <w:rPr>
          <w:rFonts w:hint="eastAsia" w:ascii="仿宋" w:hAnsi="仿宋" w:eastAsia="仿宋" w:cs="仿宋"/>
          <w:sz w:val="28"/>
          <w:szCs w:val="28"/>
        </w:rPr>
      </w:pPr>
      <w:r>
        <w:rPr>
          <w:rFonts w:hint="eastAsia" w:ascii="仿宋" w:hAnsi="仿宋" w:eastAsia="仿宋" w:cs="仿宋"/>
          <w:b/>
          <w:bCs/>
          <w:sz w:val="28"/>
          <w:szCs w:val="28"/>
        </w:rPr>
        <w:t>三、项目单位：</w:t>
      </w:r>
      <w:r>
        <w:rPr>
          <w:rFonts w:hint="eastAsia" w:ascii="仿宋" w:hAnsi="仿宋" w:eastAsia="仿宋" w:cs="仿宋"/>
          <w:sz w:val="28"/>
          <w:szCs w:val="28"/>
          <w:lang w:val="en-US" w:eastAsia="zh-CN"/>
        </w:rPr>
        <w:t>六安市住房和城乡建设局</w:t>
      </w:r>
    </w:p>
    <w:p>
      <w:pPr>
        <w:spacing w:line="360" w:lineRule="auto"/>
        <w:ind w:firstLine="480"/>
        <w:rPr>
          <w:rFonts w:hint="eastAsia" w:ascii="仿宋" w:hAnsi="仿宋" w:eastAsia="仿宋" w:cs="仿宋"/>
          <w:sz w:val="28"/>
          <w:szCs w:val="28"/>
        </w:rPr>
      </w:pPr>
      <w:r>
        <w:rPr>
          <w:rFonts w:hint="eastAsia" w:ascii="仿宋" w:hAnsi="仿宋" w:eastAsia="仿宋" w:cs="仿宋"/>
          <w:b/>
          <w:bCs/>
          <w:sz w:val="28"/>
          <w:szCs w:val="28"/>
          <w:lang w:eastAsia="zh-CN"/>
        </w:rPr>
        <w:t>四</w:t>
      </w:r>
      <w:r>
        <w:rPr>
          <w:rFonts w:hint="eastAsia" w:ascii="仿宋" w:hAnsi="仿宋" w:eastAsia="仿宋" w:cs="仿宋"/>
          <w:b/>
          <w:bCs/>
          <w:sz w:val="28"/>
          <w:szCs w:val="28"/>
        </w:rPr>
        <w:t>、项目类型：</w:t>
      </w:r>
      <w:r>
        <w:rPr>
          <w:rFonts w:hint="eastAsia" w:ascii="仿宋" w:hAnsi="仿宋" w:eastAsia="仿宋" w:cs="仿宋"/>
          <w:sz w:val="28"/>
          <w:szCs w:val="28"/>
        </w:rPr>
        <w:t>服务类</w:t>
      </w:r>
    </w:p>
    <w:p>
      <w:pPr>
        <w:spacing w:line="360" w:lineRule="auto"/>
        <w:ind w:firstLine="480"/>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服务周期：</w:t>
      </w:r>
      <w:r>
        <w:rPr>
          <w:rFonts w:hint="eastAsia" w:ascii="仿宋" w:hAnsi="仿宋" w:eastAsia="仿宋" w:cs="仿宋"/>
          <w:sz w:val="28"/>
          <w:szCs w:val="28"/>
          <w:lang w:val="en-US" w:eastAsia="zh-CN"/>
        </w:rPr>
        <w:t>1年</w:t>
      </w:r>
    </w:p>
    <w:p>
      <w:pPr>
        <w:spacing w:line="360" w:lineRule="auto"/>
        <w:ind w:firstLine="480"/>
        <w:rPr>
          <w:rFonts w:hint="default"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六、采购预算：</w:t>
      </w:r>
      <w:r>
        <w:rPr>
          <w:rFonts w:hint="eastAsia" w:ascii="仿宋" w:hAnsi="仿宋" w:eastAsia="仿宋" w:cs="仿宋"/>
          <w:sz w:val="28"/>
          <w:szCs w:val="28"/>
          <w:lang w:val="en-US" w:eastAsia="zh-CN"/>
        </w:rPr>
        <w:t>20万元</w:t>
      </w:r>
    </w:p>
    <w:p>
      <w:pPr>
        <w:spacing w:line="360" w:lineRule="auto"/>
        <w:ind w:firstLine="48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七、包别划分：</w:t>
      </w:r>
      <w:r>
        <w:rPr>
          <w:rFonts w:hint="eastAsia" w:ascii="仿宋" w:hAnsi="仿宋" w:eastAsia="仿宋" w:cs="仿宋"/>
          <w:sz w:val="28"/>
          <w:szCs w:val="28"/>
          <w:lang w:val="en-US" w:eastAsia="zh-CN"/>
        </w:rPr>
        <w:t>1个包</w:t>
      </w:r>
    </w:p>
    <w:p>
      <w:pPr>
        <w:spacing w:line="360" w:lineRule="auto"/>
        <w:ind w:firstLine="480"/>
        <w:rPr>
          <w:rFonts w:hint="eastAsia" w:ascii="仿宋" w:hAnsi="仿宋" w:eastAsia="仿宋" w:cs="仿宋"/>
          <w:b/>
          <w:bCs/>
          <w:sz w:val="28"/>
          <w:szCs w:val="28"/>
        </w:rPr>
      </w:pPr>
      <w:r>
        <w:rPr>
          <w:rFonts w:hint="eastAsia" w:ascii="仿宋" w:hAnsi="仿宋" w:eastAsia="仿宋" w:cs="仿宋"/>
          <w:b/>
          <w:bCs/>
          <w:sz w:val="28"/>
          <w:szCs w:val="28"/>
          <w:lang w:eastAsia="zh-CN"/>
        </w:rPr>
        <w:t>八</w:t>
      </w:r>
      <w:r>
        <w:rPr>
          <w:rFonts w:hint="eastAsia" w:ascii="仿宋" w:hAnsi="仿宋" w:eastAsia="仿宋" w:cs="仿宋"/>
          <w:b/>
          <w:bCs/>
          <w:sz w:val="28"/>
          <w:szCs w:val="28"/>
        </w:rPr>
        <w:t>、供应商资质、资格要求：</w:t>
      </w:r>
    </w:p>
    <w:p>
      <w:pPr>
        <w:spacing w:line="360" w:lineRule="auto"/>
        <w:ind w:firstLine="480"/>
        <w:rPr>
          <w:rFonts w:hint="eastAsia" w:ascii="仿宋" w:hAnsi="仿宋" w:eastAsia="仿宋" w:cs="仿宋"/>
          <w:b w:val="0"/>
          <w:bCs w:val="0"/>
          <w:sz w:val="28"/>
          <w:szCs w:val="28"/>
        </w:rPr>
      </w:pPr>
      <w:bookmarkStart w:id="9" w:name="_Toc28359014"/>
      <w:bookmarkStart w:id="10" w:name="_Toc28359091"/>
      <w:bookmarkStart w:id="11" w:name="_Toc21367"/>
      <w:bookmarkStart w:id="12" w:name="_Toc340"/>
      <w:bookmarkStart w:id="13" w:name="_Toc24816"/>
      <w:r>
        <w:rPr>
          <w:rFonts w:hint="eastAsia" w:ascii="仿宋" w:hAnsi="仿宋" w:eastAsia="仿宋" w:cs="仿宋"/>
          <w:b w:val="0"/>
          <w:bCs w:val="0"/>
          <w:sz w:val="28"/>
          <w:szCs w:val="28"/>
        </w:rPr>
        <w:t>1、满足《中华人民共和国政府采购法》第二十二条规定；</w:t>
      </w:r>
    </w:p>
    <w:p>
      <w:pPr>
        <w:spacing w:line="360" w:lineRule="auto"/>
        <w:ind w:firstLine="48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、本项目的特定资格要求：</w:t>
      </w:r>
      <w:r>
        <w:rPr>
          <w:rFonts w:hint="eastAsia" w:ascii="仿宋" w:hAnsi="仿宋" w:eastAsia="仿宋" w:cs="仿宋"/>
          <w:b w:val="0"/>
          <w:bCs w:val="0"/>
          <w:sz w:val="28"/>
          <w:szCs w:val="28"/>
          <w:lang w:eastAsia="zh-CN"/>
        </w:rPr>
        <w:t>无</w:t>
      </w:r>
    </w:p>
    <w:bookmarkEnd w:id="9"/>
    <w:bookmarkEnd w:id="10"/>
    <w:p>
      <w:pPr>
        <w:spacing w:line="360" w:lineRule="auto"/>
        <w:ind w:firstLine="480"/>
        <w:outlineLvl w:val="0"/>
        <w:rPr>
          <w:rFonts w:hint="eastAsia" w:ascii="仿宋" w:hAnsi="仿宋" w:eastAsia="仿宋" w:cs="仿宋"/>
          <w:b/>
          <w:bCs/>
          <w:sz w:val="28"/>
          <w:szCs w:val="28"/>
        </w:rPr>
      </w:pPr>
      <w:r>
        <w:rPr>
          <w:rFonts w:hint="eastAsia" w:ascii="仿宋" w:hAnsi="仿宋" w:eastAsia="仿宋" w:cs="仿宋"/>
          <w:b/>
          <w:bCs/>
          <w:sz w:val="28"/>
          <w:szCs w:val="28"/>
          <w:lang w:eastAsia="zh-CN"/>
        </w:rPr>
        <w:t>九、发包文件</w:t>
      </w:r>
      <w:r>
        <w:rPr>
          <w:rFonts w:hint="eastAsia" w:ascii="仿宋" w:hAnsi="仿宋" w:eastAsia="仿宋" w:cs="仿宋"/>
          <w:b/>
          <w:bCs/>
          <w:sz w:val="28"/>
          <w:szCs w:val="28"/>
        </w:rPr>
        <w:t>获取方式：</w:t>
      </w:r>
      <w:bookmarkEnd w:id="11"/>
      <w:bookmarkEnd w:id="12"/>
      <w:bookmarkEnd w:id="13"/>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凡有意参加</w:t>
      </w:r>
      <w:r>
        <w:rPr>
          <w:rFonts w:hint="eastAsia" w:ascii="仿宋" w:hAnsi="仿宋" w:eastAsia="仿宋" w:cs="仿宋"/>
          <w:sz w:val="28"/>
          <w:szCs w:val="28"/>
          <w:highlight w:val="none"/>
          <w:lang w:eastAsia="zh-CN"/>
        </w:rPr>
        <w:t>发包活动</w:t>
      </w:r>
      <w:r>
        <w:rPr>
          <w:rFonts w:hint="eastAsia" w:ascii="仿宋" w:hAnsi="仿宋" w:eastAsia="仿宋" w:cs="仿宋"/>
          <w:sz w:val="28"/>
          <w:szCs w:val="28"/>
          <w:highlight w:val="none"/>
        </w:rPr>
        <w:t>的供应商，请于公告发布之日起至</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6</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29</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16</w:t>
      </w:r>
      <w:r>
        <w:rPr>
          <w:rFonts w:hint="eastAsia" w:ascii="仿宋" w:hAnsi="仿宋" w:eastAsia="仿宋" w:cs="仿宋"/>
          <w:sz w:val="28"/>
          <w:szCs w:val="28"/>
          <w:highlight w:val="yellow"/>
        </w:rPr>
        <w:t>时</w:t>
      </w:r>
      <w:r>
        <w:rPr>
          <w:rFonts w:hint="eastAsia" w:ascii="仿宋" w:hAnsi="仿宋" w:eastAsia="仿宋" w:cs="仿宋"/>
          <w:sz w:val="28"/>
          <w:szCs w:val="28"/>
          <w:highlight w:val="yellow"/>
          <w:lang w:val="en-US" w:eastAsia="zh-CN"/>
        </w:rPr>
        <w:t>00</w:t>
      </w:r>
      <w:r>
        <w:rPr>
          <w:rFonts w:hint="eastAsia" w:ascii="仿宋" w:hAnsi="仿宋" w:eastAsia="仿宋" w:cs="仿宋"/>
          <w:sz w:val="28"/>
          <w:szCs w:val="28"/>
          <w:highlight w:val="yellow"/>
        </w:rPr>
        <w:t>分</w:t>
      </w:r>
      <w:r>
        <w:rPr>
          <w:rFonts w:hint="eastAsia" w:ascii="仿宋" w:hAnsi="仿宋" w:eastAsia="仿宋" w:cs="仿宋"/>
          <w:sz w:val="28"/>
          <w:szCs w:val="28"/>
          <w:highlight w:val="none"/>
        </w:rPr>
        <w:t>（北京时间，下同），</w:t>
      </w:r>
      <w:r>
        <w:rPr>
          <w:rFonts w:hint="eastAsia" w:ascii="仿宋" w:hAnsi="仿宋" w:eastAsia="仿宋" w:cs="仿宋"/>
          <w:sz w:val="28"/>
          <w:szCs w:val="28"/>
          <w:highlight w:val="none"/>
          <w:lang w:eastAsia="zh-CN"/>
        </w:rPr>
        <w:t>登陆六安市住房和城乡建设局官方网站</w:t>
      </w:r>
      <w:r>
        <w:rPr>
          <w:rFonts w:hint="eastAsia" w:ascii="仿宋" w:hAnsi="仿宋" w:eastAsia="仿宋" w:cs="仿宋"/>
          <w:sz w:val="28"/>
          <w:szCs w:val="28"/>
          <w:highlight w:val="none"/>
        </w:rPr>
        <w:t>下载电子</w:t>
      </w:r>
      <w:r>
        <w:rPr>
          <w:rFonts w:hint="eastAsia" w:ascii="仿宋" w:hAnsi="仿宋" w:eastAsia="仿宋" w:cs="仿宋"/>
          <w:sz w:val="28"/>
          <w:szCs w:val="28"/>
          <w:highlight w:val="none"/>
          <w:lang w:eastAsia="zh-CN"/>
        </w:rPr>
        <w:t>发包文件</w:t>
      </w:r>
      <w:r>
        <w:rPr>
          <w:rFonts w:hint="eastAsia" w:ascii="仿宋" w:hAnsi="仿宋" w:eastAsia="仿宋" w:cs="仿宋"/>
          <w:sz w:val="28"/>
          <w:szCs w:val="28"/>
          <w:highlight w:val="none"/>
        </w:rPr>
        <w:t>。</w:t>
      </w:r>
    </w:p>
    <w:p>
      <w:pPr>
        <w:spacing w:line="360" w:lineRule="auto"/>
        <w:ind w:firstLine="480"/>
        <w:outlineLvl w:val="0"/>
        <w:rPr>
          <w:rFonts w:hint="eastAsia" w:ascii="仿宋" w:hAnsi="仿宋" w:eastAsia="仿宋" w:cs="仿宋"/>
          <w:b/>
          <w:bCs/>
          <w:sz w:val="28"/>
          <w:szCs w:val="28"/>
          <w:highlight w:val="none"/>
        </w:rPr>
      </w:pPr>
      <w:bookmarkStart w:id="14" w:name="_Toc27708"/>
      <w:bookmarkStart w:id="15" w:name="_Toc17937"/>
      <w:bookmarkStart w:id="16" w:name="_Toc4283"/>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发包</w:t>
      </w:r>
      <w:r>
        <w:rPr>
          <w:rFonts w:hint="eastAsia" w:ascii="仿宋" w:hAnsi="仿宋" w:eastAsia="仿宋" w:cs="仿宋"/>
          <w:b/>
          <w:bCs/>
          <w:sz w:val="28"/>
          <w:szCs w:val="28"/>
          <w:highlight w:val="none"/>
        </w:rPr>
        <w:t>时间及地点：</w:t>
      </w:r>
      <w:bookmarkEnd w:id="14"/>
      <w:bookmarkEnd w:id="15"/>
      <w:bookmarkEnd w:id="16"/>
    </w:p>
    <w:p>
      <w:pPr>
        <w:spacing w:line="360" w:lineRule="auto"/>
        <w:ind w:firstLine="48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1、发包时间：</w:t>
      </w:r>
      <w:r>
        <w:rPr>
          <w:rFonts w:hint="eastAsia" w:ascii="仿宋" w:hAnsi="仿宋" w:eastAsia="仿宋" w:cs="仿宋"/>
          <w:sz w:val="28"/>
          <w:szCs w:val="28"/>
          <w:highlight w:val="yellow"/>
          <w:lang w:val="en-US" w:eastAsia="zh-CN"/>
        </w:rPr>
        <w:t>2023年6月29日16时00分</w:t>
      </w:r>
    </w:p>
    <w:p>
      <w:pPr>
        <w:spacing w:line="360" w:lineRule="auto"/>
        <w:ind w:firstLine="48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2、发包地点：六安市建设大厦21楼会议室</w:t>
      </w:r>
    </w:p>
    <w:p>
      <w:pPr>
        <w:spacing w:line="360" w:lineRule="auto"/>
        <w:ind w:firstLine="480"/>
        <w:outlineLvl w:val="0"/>
        <w:rPr>
          <w:rFonts w:hint="eastAsia" w:ascii="仿宋" w:hAnsi="仿宋" w:eastAsia="仿宋" w:cs="仿宋"/>
          <w:b/>
          <w:bCs/>
          <w:sz w:val="28"/>
          <w:szCs w:val="28"/>
        </w:rPr>
      </w:pPr>
      <w:bookmarkStart w:id="17" w:name="_Toc14910"/>
      <w:bookmarkStart w:id="18" w:name="_Toc6642"/>
      <w:bookmarkStart w:id="19" w:name="_Toc9115"/>
      <w:r>
        <w:rPr>
          <w:rFonts w:hint="eastAsia" w:ascii="仿宋" w:hAnsi="仿宋" w:eastAsia="仿宋" w:cs="仿宋"/>
          <w:b/>
          <w:bCs/>
          <w:sz w:val="28"/>
          <w:szCs w:val="28"/>
        </w:rPr>
        <w:t>十</w:t>
      </w:r>
      <w:r>
        <w:rPr>
          <w:rFonts w:hint="eastAsia" w:ascii="仿宋" w:hAnsi="仿宋" w:eastAsia="仿宋" w:cs="仿宋"/>
          <w:b/>
          <w:bCs/>
          <w:sz w:val="28"/>
          <w:szCs w:val="28"/>
          <w:lang w:eastAsia="zh-CN"/>
        </w:rPr>
        <w:t>一</w:t>
      </w:r>
      <w:r>
        <w:rPr>
          <w:rFonts w:hint="eastAsia" w:ascii="仿宋" w:hAnsi="仿宋" w:eastAsia="仿宋" w:cs="仿宋"/>
          <w:b/>
          <w:bCs/>
          <w:sz w:val="28"/>
          <w:szCs w:val="28"/>
        </w:rPr>
        <w:t>、</w:t>
      </w:r>
      <w:r>
        <w:rPr>
          <w:rFonts w:hint="eastAsia" w:ascii="仿宋" w:hAnsi="仿宋" w:eastAsia="仿宋" w:cs="仿宋"/>
          <w:b/>
          <w:bCs/>
          <w:sz w:val="28"/>
          <w:szCs w:val="28"/>
          <w:lang w:eastAsia="zh-CN"/>
        </w:rPr>
        <w:t>响应</w:t>
      </w:r>
      <w:r>
        <w:rPr>
          <w:rFonts w:hint="eastAsia" w:ascii="仿宋" w:hAnsi="仿宋" w:eastAsia="仿宋" w:cs="仿宋"/>
          <w:b/>
          <w:bCs/>
          <w:sz w:val="28"/>
          <w:szCs w:val="28"/>
        </w:rPr>
        <w:t>保证金</w:t>
      </w:r>
      <w:bookmarkEnd w:id="17"/>
      <w:bookmarkEnd w:id="18"/>
      <w:bookmarkEnd w:id="19"/>
    </w:p>
    <w:p>
      <w:pPr>
        <w:spacing w:line="360" w:lineRule="auto"/>
        <w:ind w:firstLine="480"/>
        <w:rPr>
          <w:rFonts w:hint="eastAsia" w:ascii="仿宋" w:hAnsi="仿宋" w:eastAsia="仿宋" w:cs="仿宋"/>
          <w:sz w:val="28"/>
          <w:szCs w:val="28"/>
          <w:lang w:eastAsia="zh-CN"/>
        </w:rPr>
      </w:pPr>
      <w:r>
        <w:rPr>
          <w:rFonts w:hint="eastAsia" w:ascii="仿宋" w:hAnsi="仿宋" w:eastAsia="仿宋" w:cs="仿宋"/>
          <w:sz w:val="28"/>
          <w:szCs w:val="28"/>
          <w:lang w:eastAsia="zh-CN"/>
        </w:rPr>
        <w:t>本项目不设置响应保证金</w:t>
      </w:r>
    </w:p>
    <w:p>
      <w:pPr>
        <w:spacing w:line="360" w:lineRule="auto"/>
        <w:ind w:firstLine="480"/>
        <w:outlineLvl w:val="0"/>
        <w:rPr>
          <w:rFonts w:hint="eastAsia" w:ascii="仿宋" w:hAnsi="仿宋" w:eastAsia="仿宋" w:cs="仿宋"/>
          <w:b/>
          <w:bCs/>
          <w:sz w:val="28"/>
          <w:szCs w:val="28"/>
          <w:lang w:eastAsia="zh-CN"/>
        </w:rPr>
      </w:pPr>
      <w:bookmarkStart w:id="20" w:name="_Toc10469"/>
      <w:bookmarkStart w:id="21" w:name="_Toc3066"/>
      <w:bookmarkStart w:id="22" w:name="_Toc19315"/>
      <w:r>
        <w:rPr>
          <w:rFonts w:hint="eastAsia" w:ascii="仿宋" w:hAnsi="仿宋" w:eastAsia="仿宋" w:cs="仿宋"/>
          <w:b/>
          <w:bCs/>
          <w:sz w:val="28"/>
          <w:szCs w:val="28"/>
          <w:lang w:eastAsia="zh-CN"/>
        </w:rPr>
        <w:t>十二、</w:t>
      </w:r>
      <w:r>
        <w:rPr>
          <w:rFonts w:hint="eastAsia" w:ascii="仿宋" w:hAnsi="仿宋" w:eastAsia="仿宋" w:cs="仿宋"/>
          <w:b/>
          <w:bCs/>
          <w:sz w:val="28"/>
          <w:szCs w:val="28"/>
        </w:rPr>
        <w:t>其它补充事宜</w:t>
      </w:r>
      <w:bookmarkEnd w:id="20"/>
      <w:bookmarkEnd w:id="21"/>
      <w:bookmarkEnd w:id="22"/>
      <w:r>
        <w:rPr>
          <w:rFonts w:hint="eastAsia" w:ascii="仿宋" w:hAnsi="仿宋" w:eastAsia="仿宋" w:cs="仿宋"/>
          <w:b/>
          <w:bCs/>
          <w:sz w:val="28"/>
          <w:szCs w:val="28"/>
          <w:lang w:eastAsia="zh-CN"/>
        </w:rPr>
        <w:t>：无</w:t>
      </w:r>
    </w:p>
    <w:p>
      <w:pPr>
        <w:spacing w:line="360" w:lineRule="auto"/>
        <w:ind w:firstLine="480"/>
        <w:outlineLvl w:val="0"/>
        <w:rPr>
          <w:rFonts w:hint="eastAsia" w:ascii="仿宋" w:hAnsi="仿宋" w:eastAsia="仿宋" w:cs="仿宋"/>
          <w:b/>
          <w:bCs/>
          <w:sz w:val="28"/>
          <w:szCs w:val="28"/>
        </w:rPr>
      </w:pPr>
      <w:bookmarkStart w:id="23" w:name="_Toc12597"/>
      <w:bookmarkStart w:id="24" w:name="_Toc24305"/>
      <w:bookmarkStart w:id="25" w:name="_Toc27561"/>
      <w:r>
        <w:rPr>
          <w:rFonts w:hint="eastAsia" w:ascii="仿宋" w:hAnsi="仿宋" w:eastAsia="仿宋" w:cs="仿宋"/>
          <w:b/>
          <w:bCs/>
          <w:sz w:val="28"/>
          <w:szCs w:val="28"/>
        </w:rPr>
        <w:t>十</w:t>
      </w:r>
      <w:r>
        <w:rPr>
          <w:rFonts w:hint="eastAsia" w:ascii="仿宋" w:hAnsi="仿宋" w:eastAsia="仿宋" w:cs="仿宋"/>
          <w:b/>
          <w:bCs/>
          <w:sz w:val="28"/>
          <w:szCs w:val="28"/>
          <w:lang w:eastAsia="zh-CN"/>
        </w:rPr>
        <w:t>三</w:t>
      </w:r>
      <w:r>
        <w:rPr>
          <w:rFonts w:hint="eastAsia" w:ascii="仿宋" w:hAnsi="仿宋" w:eastAsia="仿宋" w:cs="仿宋"/>
          <w:b/>
          <w:bCs/>
          <w:sz w:val="28"/>
          <w:szCs w:val="28"/>
        </w:rPr>
        <w:t>、联系方式</w:t>
      </w:r>
      <w:bookmarkEnd w:id="23"/>
      <w:bookmarkEnd w:id="24"/>
      <w:bookmarkEnd w:id="25"/>
    </w:p>
    <w:p>
      <w:pPr>
        <w:spacing w:line="360" w:lineRule="auto"/>
        <w:ind w:firstLine="480"/>
        <w:rPr>
          <w:rFonts w:hint="eastAsia" w:ascii="仿宋" w:hAnsi="仿宋" w:eastAsia="仿宋" w:cs="仿宋"/>
          <w:sz w:val="28"/>
          <w:szCs w:val="28"/>
          <w:lang w:val="en-US" w:eastAsia="zh-CN"/>
        </w:rPr>
      </w:pPr>
      <w:r>
        <w:rPr>
          <w:rFonts w:hint="eastAsia" w:ascii="仿宋" w:hAnsi="仿宋" w:eastAsia="仿宋" w:cs="仿宋"/>
          <w:sz w:val="28"/>
          <w:szCs w:val="28"/>
          <w:lang w:eastAsia="zh-CN"/>
        </w:rPr>
        <w:t>发包人：</w:t>
      </w:r>
      <w:r>
        <w:rPr>
          <w:rFonts w:hint="eastAsia" w:ascii="仿宋" w:hAnsi="仿宋" w:eastAsia="仿宋" w:cs="仿宋"/>
          <w:sz w:val="28"/>
          <w:szCs w:val="28"/>
          <w:lang w:val="en-US" w:eastAsia="zh-CN"/>
        </w:rPr>
        <w:t>六安市住房和城乡建设局</w:t>
      </w:r>
    </w:p>
    <w:p>
      <w:pPr>
        <w:spacing w:line="360" w:lineRule="auto"/>
        <w:ind w:firstLine="480"/>
        <w:rPr>
          <w:rFonts w:hint="eastAsia" w:ascii="仿宋" w:hAnsi="仿宋" w:eastAsia="仿宋" w:cs="仿宋"/>
          <w:sz w:val="28"/>
          <w:szCs w:val="28"/>
          <w:lang w:val="en-US" w:eastAsia="zh-CN"/>
        </w:rPr>
      </w:pPr>
      <w:r>
        <w:rPr>
          <w:rFonts w:hint="eastAsia" w:ascii="仿宋" w:hAnsi="仿宋" w:eastAsia="仿宋" w:cs="仿宋"/>
          <w:sz w:val="28"/>
          <w:szCs w:val="28"/>
          <w:lang w:eastAsia="zh-CN"/>
        </w:rPr>
        <w:t>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址：六安市建设大厦</w:t>
      </w:r>
      <w:r>
        <w:rPr>
          <w:rFonts w:hint="eastAsia" w:ascii="仿宋" w:hAnsi="仿宋" w:eastAsia="仿宋" w:cs="仿宋"/>
          <w:sz w:val="28"/>
          <w:szCs w:val="28"/>
          <w:lang w:val="en-US" w:eastAsia="zh-CN"/>
        </w:rPr>
        <w:t>21楼</w:t>
      </w:r>
      <w:r>
        <w:rPr>
          <w:rFonts w:hint="eastAsia" w:ascii="仿宋" w:hAnsi="仿宋" w:eastAsia="仿宋" w:cs="仿宋"/>
          <w:sz w:val="28"/>
          <w:szCs w:val="28"/>
          <w:lang w:eastAsia="zh-CN"/>
        </w:rPr>
        <w:t> </w:t>
      </w:r>
    </w:p>
    <w:p>
      <w:pPr>
        <w:spacing w:line="360" w:lineRule="auto"/>
        <w:ind w:firstLine="480"/>
        <w:rPr>
          <w:rFonts w:hint="default" w:ascii="仿宋" w:hAnsi="仿宋" w:eastAsia="仿宋" w:cs="仿宋"/>
          <w:sz w:val="28"/>
          <w:szCs w:val="28"/>
          <w:lang w:val="en-US" w:eastAsia="zh-CN"/>
        </w:rPr>
      </w:pPr>
      <w:r>
        <w:rPr>
          <w:rFonts w:hint="eastAsia" w:ascii="仿宋" w:hAnsi="仿宋" w:eastAsia="仿宋" w:cs="仿宋"/>
          <w:sz w:val="28"/>
          <w:szCs w:val="28"/>
          <w:lang w:eastAsia="zh-CN"/>
        </w:rPr>
        <w:t>联系人：罗文粲</w:t>
      </w:r>
    </w:p>
    <w:p>
      <w:pPr>
        <w:spacing w:line="360" w:lineRule="auto"/>
        <w:ind w:firstLine="48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联系电话：</w:t>
      </w:r>
      <w:r>
        <w:rPr>
          <w:rFonts w:hint="eastAsia" w:ascii="仿宋" w:hAnsi="仿宋" w:eastAsia="仿宋" w:cs="仿宋"/>
          <w:sz w:val="28"/>
          <w:szCs w:val="28"/>
          <w:highlight w:val="none"/>
          <w:lang w:val="en-US" w:eastAsia="zh-CN"/>
        </w:rPr>
        <w:t>0564-3925038</w:t>
      </w:r>
    </w:p>
    <w:p>
      <w:pPr>
        <w:spacing w:line="360" w:lineRule="auto"/>
        <w:ind w:firstLine="480"/>
        <w:rPr>
          <w:rFonts w:hint="eastAsia" w:ascii="仿宋" w:hAnsi="仿宋" w:eastAsia="仿宋" w:cs="仿宋"/>
          <w:sz w:val="28"/>
          <w:szCs w:val="28"/>
          <w:lang w:eastAsia="zh-CN"/>
        </w:rPr>
      </w:pPr>
      <w:r>
        <w:rPr>
          <w:rFonts w:hint="eastAsia" w:ascii="仿宋" w:hAnsi="仿宋" w:eastAsia="仿宋" w:cs="仿宋"/>
          <w:sz w:val="28"/>
          <w:szCs w:val="28"/>
        </w:rPr>
        <w:t>代理机构：</w:t>
      </w:r>
      <w:r>
        <w:rPr>
          <w:rFonts w:hint="eastAsia" w:ascii="仿宋" w:hAnsi="仿宋" w:eastAsia="仿宋" w:cs="仿宋"/>
          <w:sz w:val="28"/>
          <w:szCs w:val="28"/>
          <w:lang w:eastAsia="zh-CN"/>
        </w:rPr>
        <w:t>安徽国建招标造价有限公司</w:t>
      </w:r>
    </w:p>
    <w:p>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地址：六安市文汇大厦122</w:t>
      </w:r>
      <w:r>
        <w:rPr>
          <w:rFonts w:hint="eastAsia" w:ascii="仿宋" w:hAnsi="仿宋" w:eastAsia="仿宋" w:cs="仿宋"/>
          <w:sz w:val="28"/>
          <w:szCs w:val="28"/>
          <w:lang w:val="en-US" w:eastAsia="zh-CN"/>
        </w:rPr>
        <w:t>5</w:t>
      </w:r>
      <w:r>
        <w:rPr>
          <w:rFonts w:hint="eastAsia" w:ascii="仿宋" w:hAnsi="仿宋" w:eastAsia="仿宋" w:cs="仿宋"/>
          <w:sz w:val="28"/>
          <w:szCs w:val="28"/>
        </w:rPr>
        <w:t>室</w:t>
      </w:r>
    </w:p>
    <w:p>
      <w:pPr>
        <w:spacing w:line="360" w:lineRule="auto"/>
        <w:ind w:firstLine="480"/>
        <w:rPr>
          <w:rFonts w:hint="eastAsia" w:ascii="仿宋" w:hAnsi="仿宋" w:eastAsia="仿宋" w:cs="仿宋"/>
          <w:sz w:val="28"/>
          <w:szCs w:val="28"/>
          <w:lang w:eastAsia="zh-CN"/>
        </w:rPr>
      </w:pPr>
      <w:r>
        <w:rPr>
          <w:rFonts w:hint="eastAsia" w:ascii="仿宋" w:hAnsi="仿宋" w:eastAsia="仿宋" w:cs="仿宋"/>
          <w:sz w:val="28"/>
          <w:szCs w:val="28"/>
        </w:rPr>
        <w:t>联系人：</w:t>
      </w:r>
      <w:r>
        <w:rPr>
          <w:rFonts w:hint="eastAsia" w:ascii="仿宋" w:hAnsi="仿宋" w:eastAsia="仿宋" w:cs="仿宋"/>
          <w:sz w:val="28"/>
          <w:szCs w:val="28"/>
          <w:lang w:eastAsia="zh-CN"/>
        </w:rPr>
        <w:t>陈工</w:t>
      </w:r>
    </w:p>
    <w:p>
      <w:pPr>
        <w:spacing w:line="360" w:lineRule="auto"/>
        <w:ind w:firstLine="480"/>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0564-</w:t>
      </w:r>
      <w:bookmarkEnd w:id="7"/>
      <w:bookmarkEnd w:id="8"/>
      <w:r>
        <w:rPr>
          <w:rFonts w:hint="eastAsia" w:ascii="仿宋" w:hAnsi="仿宋" w:eastAsia="仿宋" w:cs="仿宋"/>
          <w:sz w:val="28"/>
          <w:szCs w:val="28"/>
          <w:lang w:val="en-US" w:eastAsia="zh-CN"/>
        </w:rPr>
        <w:t>3218388</w:t>
      </w:r>
    </w:p>
    <w:p>
      <w:pPr>
        <w:widowControl/>
        <w:shd w:val="clear" w:color="auto" w:fill="FFFFFF"/>
        <w:spacing w:line="500" w:lineRule="exact"/>
        <w:ind w:firstLine="560" w:firstLineChars="200"/>
        <w:rPr>
          <w:rFonts w:hint="eastAsia" w:ascii="仿宋" w:hAnsi="仿宋" w:eastAsia="仿宋" w:cs="仿宋"/>
          <w:kern w:val="0"/>
          <w:sz w:val="28"/>
          <w:szCs w:val="28"/>
          <w:lang w:val="en-US" w:eastAsia="zh-CN"/>
        </w:rPr>
      </w:pPr>
    </w:p>
    <w:p>
      <w:pPr>
        <w:widowControl/>
        <w:shd w:val="clear" w:color="auto" w:fill="FFFFFF"/>
        <w:spacing w:line="500" w:lineRule="exact"/>
        <w:ind w:firstLine="560" w:firstLineChars="200"/>
        <w:rPr>
          <w:rFonts w:hint="eastAsia" w:ascii="仿宋" w:hAnsi="仿宋" w:eastAsia="仿宋" w:cs="仿宋"/>
          <w:kern w:val="0"/>
          <w:sz w:val="28"/>
          <w:szCs w:val="28"/>
          <w:lang w:val="en-US" w:eastAsia="zh-CN"/>
        </w:rPr>
      </w:pPr>
    </w:p>
    <w:p>
      <w:pPr>
        <w:widowControl/>
        <w:shd w:val="clear" w:color="auto" w:fill="FFFFFF"/>
        <w:spacing w:line="500" w:lineRule="exact"/>
        <w:jc w:val="righ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                                  六安市住房和城乡建设局</w:t>
      </w:r>
    </w:p>
    <w:p>
      <w:pPr>
        <w:widowControl/>
        <w:shd w:val="clear" w:color="auto" w:fill="FFFFFF"/>
        <w:spacing w:line="500" w:lineRule="exact"/>
        <w:jc w:val="righ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lang w:val="en-US" w:eastAsia="zh-CN"/>
        </w:rPr>
        <w:t xml:space="preserve">安徽国建招标造价有限公司                           </w:t>
      </w:r>
      <w:r>
        <w:rPr>
          <w:rFonts w:hint="eastAsia" w:ascii="仿宋" w:hAnsi="仿宋" w:eastAsia="仿宋" w:cs="仿宋"/>
          <w:kern w:val="0"/>
          <w:sz w:val="28"/>
          <w:szCs w:val="28"/>
          <w:highlight w:val="none"/>
          <w:lang w:val="en-US" w:eastAsia="zh-CN"/>
        </w:rPr>
        <w:t xml:space="preserve">       </w:t>
      </w:r>
    </w:p>
    <w:p>
      <w:pPr>
        <w:widowControl/>
        <w:shd w:val="clear" w:color="auto" w:fill="FFFFFF"/>
        <w:spacing w:line="500" w:lineRule="exact"/>
        <w:jc w:val="right"/>
        <w:rPr>
          <w:rFonts w:hint="eastAsia" w:ascii="仿宋" w:hAnsi="仿宋" w:eastAsia="仿宋" w:cs="仿宋"/>
          <w:kern w:val="0"/>
          <w:sz w:val="28"/>
          <w:szCs w:val="28"/>
          <w:highlight w:val="yellow"/>
        </w:rPr>
      </w:pPr>
      <w:r>
        <w:rPr>
          <w:rFonts w:hint="eastAsia" w:ascii="仿宋" w:hAnsi="仿宋" w:eastAsia="仿宋" w:cs="仿宋"/>
          <w:kern w:val="0"/>
          <w:sz w:val="28"/>
          <w:szCs w:val="28"/>
          <w:highlight w:val="yellow"/>
          <w:lang w:val="en-US" w:eastAsia="zh-CN"/>
        </w:rPr>
        <w:t xml:space="preserve"> </w:t>
      </w:r>
      <w:r>
        <w:rPr>
          <w:rFonts w:hint="eastAsia" w:ascii="仿宋" w:hAnsi="仿宋" w:eastAsia="仿宋" w:cs="仿宋"/>
          <w:kern w:val="0"/>
          <w:sz w:val="28"/>
          <w:szCs w:val="28"/>
          <w:highlight w:val="yellow"/>
        </w:rPr>
        <w:t>202</w:t>
      </w:r>
      <w:r>
        <w:rPr>
          <w:rFonts w:hint="eastAsia" w:ascii="仿宋" w:hAnsi="仿宋" w:eastAsia="仿宋" w:cs="仿宋"/>
          <w:kern w:val="0"/>
          <w:sz w:val="28"/>
          <w:szCs w:val="28"/>
          <w:highlight w:val="yellow"/>
          <w:lang w:val="en-US" w:eastAsia="zh-CN"/>
        </w:rPr>
        <w:t>3</w:t>
      </w:r>
      <w:r>
        <w:rPr>
          <w:rFonts w:hint="eastAsia" w:ascii="仿宋" w:hAnsi="仿宋" w:eastAsia="仿宋" w:cs="仿宋"/>
          <w:kern w:val="0"/>
          <w:sz w:val="28"/>
          <w:szCs w:val="28"/>
          <w:highlight w:val="yellow"/>
        </w:rPr>
        <w:t>年</w:t>
      </w:r>
      <w:r>
        <w:rPr>
          <w:rFonts w:hint="eastAsia" w:ascii="仿宋" w:hAnsi="仿宋" w:eastAsia="仿宋" w:cs="仿宋"/>
          <w:kern w:val="0"/>
          <w:sz w:val="28"/>
          <w:szCs w:val="28"/>
          <w:highlight w:val="yellow"/>
          <w:lang w:val="en-US" w:eastAsia="zh-CN"/>
        </w:rPr>
        <w:t>6</w:t>
      </w:r>
      <w:r>
        <w:rPr>
          <w:rFonts w:hint="eastAsia" w:ascii="仿宋" w:hAnsi="仿宋" w:eastAsia="仿宋" w:cs="仿宋"/>
          <w:kern w:val="0"/>
          <w:sz w:val="28"/>
          <w:szCs w:val="28"/>
          <w:highlight w:val="yellow"/>
        </w:rPr>
        <w:t>月</w:t>
      </w:r>
      <w:r>
        <w:rPr>
          <w:rFonts w:hint="eastAsia" w:ascii="仿宋" w:hAnsi="仿宋" w:eastAsia="仿宋" w:cs="仿宋"/>
          <w:kern w:val="0"/>
          <w:sz w:val="28"/>
          <w:szCs w:val="28"/>
          <w:highlight w:val="yellow"/>
          <w:lang w:val="en-US" w:eastAsia="zh-CN"/>
        </w:rPr>
        <w:t>26</w:t>
      </w:r>
      <w:r>
        <w:rPr>
          <w:rFonts w:hint="eastAsia" w:ascii="仿宋" w:hAnsi="仿宋" w:eastAsia="仿宋" w:cs="仿宋"/>
          <w:kern w:val="0"/>
          <w:sz w:val="28"/>
          <w:szCs w:val="28"/>
          <w:highlight w:val="yellow"/>
        </w:rPr>
        <w:t>日</w:t>
      </w:r>
    </w:p>
    <w:p>
      <w:pPr>
        <w:pageBreakBefore w:val="0"/>
        <w:kinsoku/>
        <w:overflowPunct/>
        <w:topLinePunct w:val="0"/>
        <w:bidi w:val="0"/>
        <w:spacing w:line="360" w:lineRule="auto"/>
        <w:ind w:left="0" w:leftChars="0" w:firstLine="560" w:firstLineChars="200"/>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rPr>
        <w:br w:type="page"/>
      </w:r>
      <w:bookmarkStart w:id="26" w:name="_Toc24101"/>
      <w:bookmarkStart w:id="27" w:name="_Toc1996"/>
      <w:bookmarkStart w:id="28" w:name="_Toc20409"/>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供应商须知</w:t>
      </w:r>
      <w:bookmarkEnd w:id="4"/>
      <w:bookmarkEnd w:id="5"/>
      <w:bookmarkEnd w:id="6"/>
      <w:bookmarkEnd w:id="26"/>
      <w:bookmarkEnd w:id="27"/>
      <w:bookmarkEnd w:id="28"/>
    </w:p>
    <w:p>
      <w:pPr>
        <w:pStyle w:val="6"/>
        <w:keepNext/>
        <w:keepLines/>
        <w:pageBreakBefore w:val="0"/>
        <w:widowControl w:val="0"/>
        <w:kinsoku/>
        <w:wordWrap/>
        <w:overflowPunct/>
        <w:topLinePunct w:val="0"/>
        <w:autoSpaceDE/>
        <w:autoSpaceDN/>
        <w:bidi w:val="0"/>
        <w:adjustRightInd/>
        <w:snapToGrid/>
        <w:spacing w:before="100" w:after="100" w:line="520" w:lineRule="exact"/>
        <w:ind w:left="0" w:leftChars="0" w:firstLine="562" w:firstLineChars="200"/>
        <w:jc w:val="center"/>
        <w:textAlignment w:val="auto"/>
        <w:rPr>
          <w:rFonts w:hint="eastAsia" w:ascii="仿宋" w:hAnsi="仿宋" w:eastAsia="仿宋" w:cs="仿宋"/>
          <w:color w:val="auto"/>
          <w:sz w:val="28"/>
          <w:szCs w:val="28"/>
          <w:lang w:eastAsia="zh-CN"/>
        </w:rPr>
      </w:pPr>
      <w:bookmarkStart w:id="29" w:name="_Toc32640"/>
      <w:r>
        <w:rPr>
          <w:rFonts w:hint="eastAsia" w:ascii="仿宋" w:hAnsi="仿宋" w:eastAsia="仿宋" w:cs="仿宋"/>
          <w:color w:val="auto"/>
          <w:sz w:val="28"/>
          <w:szCs w:val="28"/>
          <w:lang w:eastAsia="zh-CN"/>
        </w:rPr>
        <w:t>（一）须知前附表</w:t>
      </w:r>
      <w:bookmarkEnd w:id="29"/>
    </w:p>
    <w:tbl>
      <w:tblPr>
        <w:tblStyle w:val="34"/>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754"/>
        <w:gridCol w:w="7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8" w:hRule="atLeast"/>
          <w:jc w:val="center"/>
        </w:trPr>
        <w:tc>
          <w:tcPr>
            <w:tcW w:w="804" w:type="dxa"/>
            <w:noWrap w:val="0"/>
            <w:vAlign w:val="center"/>
          </w:tcPr>
          <w:p>
            <w:pPr>
              <w:pageBreakBefore w:val="0"/>
              <w:kinsoku/>
              <w:overflowPunct/>
              <w:topLinePunct w:val="0"/>
              <w:bidi w:val="0"/>
              <w:spacing w:line="4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序号</w:t>
            </w:r>
          </w:p>
        </w:tc>
        <w:tc>
          <w:tcPr>
            <w:tcW w:w="1754" w:type="dxa"/>
            <w:noWrap w:val="0"/>
            <w:vAlign w:val="center"/>
          </w:tcPr>
          <w:p>
            <w:pPr>
              <w:pageBreakBefore w:val="0"/>
              <w:kinsoku/>
              <w:overflowPunct/>
              <w:topLinePunct w:val="0"/>
              <w:bidi w:val="0"/>
              <w:spacing w:line="460" w:lineRule="exact"/>
              <w:ind w:left="0" w:leftChars="0" w:firstLine="562" w:firstLineChars="200"/>
              <w:jc w:val="both"/>
              <w:rPr>
                <w:rFonts w:hint="eastAsia" w:ascii="仿宋" w:hAnsi="仿宋" w:eastAsia="仿宋" w:cs="仿宋"/>
                <w:b/>
                <w:color w:val="auto"/>
                <w:sz w:val="28"/>
                <w:szCs w:val="28"/>
              </w:rPr>
            </w:pPr>
            <w:r>
              <w:rPr>
                <w:rFonts w:hint="eastAsia" w:ascii="仿宋" w:hAnsi="仿宋" w:eastAsia="仿宋" w:cs="仿宋"/>
                <w:b/>
                <w:color w:val="auto"/>
                <w:sz w:val="28"/>
                <w:szCs w:val="28"/>
              </w:rPr>
              <w:t>内容</w:t>
            </w:r>
          </w:p>
        </w:tc>
        <w:tc>
          <w:tcPr>
            <w:tcW w:w="7701" w:type="dxa"/>
            <w:noWrap w:val="0"/>
            <w:vAlign w:val="center"/>
          </w:tcPr>
          <w:p>
            <w:pPr>
              <w:pStyle w:val="83"/>
              <w:pageBreakBefore w:val="0"/>
              <w:widowControl w:val="0"/>
              <w:kinsoku/>
              <w:overflowPunct/>
              <w:topLinePunct w:val="0"/>
              <w:bidi w:val="0"/>
              <w:spacing w:before="0" w:beforeAutospacing="0" w:after="0" w:afterAutospacing="0" w:line="460" w:lineRule="exact"/>
              <w:jc w:val="center"/>
              <w:rPr>
                <w:rFonts w:hint="eastAsia" w:ascii="仿宋" w:hAnsi="仿宋" w:eastAsia="仿宋" w:cs="仿宋"/>
                <w:bCs w:val="0"/>
                <w:color w:val="auto"/>
                <w:kern w:val="2"/>
                <w:sz w:val="28"/>
                <w:szCs w:val="28"/>
              </w:rPr>
            </w:pPr>
            <w:r>
              <w:rPr>
                <w:rFonts w:hint="eastAsia" w:ascii="仿宋" w:hAnsi="仿宋" w:eastAsia="仿宋" w:cs="仿宋"/>
                <w:bCs w:val="0"/>
                <w:color w:val="auto"/>
                <w:kern w:val="2"/>
                <w:sz w:val="28"/>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51"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rPr>
            </w:pPr>
            <w:r>
              <w:rPr>
                <w:rFonts w:hint="eastAsia" w:ascii="仿宋" w:hAnsi="仿宋" w:eastAsia="仿宋" w:cs="仿宋"/>
                <w:b/>
                <w:bCs/>
                <w:i w:val="0"/>
                <w:iCs w:val="0"/>
                <w:color w:val="000000"/>
                <w:kern w:val="0"/>
                <w:sz w:val="28"/>
                <w:szCs w:val="28"/>
                <w:u w:val="none"/>
                <w:lang w:val="en-US" w:eastAsia="zh-CN" w:bidi="ar"/>
              </w:rPr>
              <w:t>1</w:t>
            </w:r>
          </w:p>
        </w:tc>
        <w:tc>
          <w:tcPr>
            <w:tcW w:w="1754" w:type="dxa"/>
            <w:noWrap w:val="0"/>
            <w:vAlign w:val="center"/>
          </w:tcPr>
          <w:p>
            <w:pPr>
              <w:pageBreakBefore w:val="0"/>
              <w:kinsoku/>
              <w:overflowPunct/>
              <w:topLinePunct w:val="0"/>
              <w:bidi w:val="0"/>
              <w:spacing w:line="460" w:lineRule="exact"/>
              <w:jc w:val="center"/>
              <w:rPr>
                <w:rFonts w:hint="eastAsia" w:ascii="仿宋" w:hAnsi="仿宋" w:eastAsia="仿宋" w:cs="仿宋"/>
                <w:color w:val="auto"/>
                <w:sz w:val="28"/>
                <w:szCs w:val="28"/>
                <w:lang w:eastAsia="zh-CN"/>
              </w:rPr>
            </w:pPr>
            <w:r>
              <w:rPr>
                <w:rFonts w:hint="eastAsia" w:ascii="仿宋" w:hAnsi="仿宋" w:eastAsia="仿宋" w:cs="仿宋"/>
                <w:bCs/>
                <w:color w:val="auto"/>
                <w:sz w:val="28"/>
                <w:szCs w:val="28"/>
                <w:lang w:eastAsia="zh-CN"/>
              </w:rPr>
              <w:t>发包人</w:t>
            </w:r>
          </w:p>
        </w:tc>
        <w:tc>
          <w:tcPr>
            <w:tcW w:w="7701" w:type="dxa"/>
            <w:noWrap w:val="0"/>
            <w:vAlign w:val="center"/>
          </w:tcPr>
          <w:p>
            <w:pPr>
              <w:pageBreakBefore w:val="0"/>
              <w:kinsoku/>
              <w:overflowPunct/>
              <w:topLinePunct w:val="0"/>
              <w:bidi w:val="0"/>
              <w:spacing w:line="460" w:lineRule="exact"/>
              <w:rPr>
                <w:rFonts w:hint="eastAsia" w:ascii="仿宋" w:hAnsi="仿宋" w:eastAsia="仿宋" w:cs="仿宋"/>
                <w:color w:val="auto"/>
                <w:sz w:val="28"/>
                <w:szCs w:val="28"/>
              </w:rPr>
            </w:pPr>
            <w:r>
              <w:rPr>
                <w:rFonts w:hint="eastAsia" w:ascii="仿宋" w:hAnsi="仿宋" w:eastAsia="仿宋" w:cs="仿宋"/>
                <w:kern w:val="0"/>
                <w:sz w:val="28"/>
                <w:szCs w:val="28"/>
                <w:lang w:val="en-US" w:eastAsia="zh-CN"/>
              </w:rPr>
              <w:t>六安市住房和城乡建设局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9"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rPr>
            </w:pPr>
            <w:r>
              <w:rPr>
                <w:rFonts w:hint="eastAsia" w:ascii="仿宋" w:hAnsi="仿宋" w:eastAsia="仿宋" w:cs="仿宋"/>
                <w:b/>
                <w:bCs/>
                <w:i w:val="0"/>
                <w:iCs w:val="0"/>
                <w:color w:val="000000"/>
                <w:kern w:val="0"/>
                <w:sz w:val="28"/>
                <w:szCs w:val="28"/>
                <w:u w:val="none"/>
                <w:lang w:val="en-US" w:eastAsia="zh-CN" w:bidi="ar"/>
              </w:rPr>
              <w:t>2</w:t>
            </w:r>
          </w:p>
        </w:tc>
        <w:tc>
          <w:tcPr>
            <w:tcW w:w="1754" w:type="dxa"/>
            <w:noWrap w:val="0"/>
            <w:vAlign w:val="center"/>
          </w:tcPr>
          <w:p>
            <w:pPr>
              <w:pageBreakBefore w:val="0"/>
              <w:kinsoku/>
              <w:overflowPunct/>
              <w:topLinePunct w:val="0"/>
              <w:bidi w:val="0"/>
              <w:spacing w:line="460" w:lineRule="exact"/>
              <w:ind w:firstLine="280" w:firstLineChars="100"/>
              <w:jc w:val="both"/>
              <w:rPr>
                <w:rFonts w:hint="eastAsia" w:ascii="仿宋" w:hAnsi="仿宋" w:eastAsia="仿宋" w:cs="仿宋"/>
                <w:bCs/>
                <w:color w:val="auto"/>
                <w:sz w:val="28"/>
                <w:szCs w:val="28"/>
              </w:rPr>
            </w:pPr>
            <w:r>
              <w:rPr>
                <w:rFonts w:hint="eastAsia" w:ascii="仿宋" w:hAnsi="仿宋" w:eastAsia="仿宋" w:cs="仿宋"/>
                <w:color w:val="auto"/>
                <w:sz w:val="28"/>
                <w:szCs w:val="28"/>
              </w:rPr>
              <w:t>代理机构</w:t>
            </w:r>
          </w:p>
        </w:tc>
        <w:tc>
          <w:tcPr>
            <w:tcW w:w="7701" w:type="dxa"/>
            <w:noWrap w:val="0"/>
            <w:vAlign w:val="center"/>
          </w:tcPr>
          <w:p>
            <w:pPr>
              <w:pageBreakBefore w:val="0"/>
              <w:kinsoku/>
              <w:overflowPunct/>
              <w:topLinePunct w:val="0"/>
              <w:bidi w:val="0"/>
              <w:spacing w:line="4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名称：</w:t>
            </w:r>
            <w:r>
              <w:rPr>
                <w:rFonts w:hint="eastAsia" w:ascii="仿宋" w:hAnsi="仿宋" w:eastAsia="仿宋" w:cs="仿宋"/>
                <w:bCs/>
                <w:kern w:val="0"/>
                <w:sz w:val="28"/>
                <w:szCs w:val="28"/>
                <w:lang w:eastAsia="zh-CN"/>
              </w:rPr>
              <w:t>安徽国建招标造价有限公司</w:t>
            </w:r>
          </w:p>
          <w:p>
            <w:pPr>
              <w:pageBreakBefore w:val="0"/>
              <w:kinsoku/>
              <w:overflowPunct/>
              <w:topLinePunct w:val="0"/>
              <w:bidi w:val="0"/>
              <w:spacing w:line="460" w:lineRule="exact"/>
              <w:jc w:val="left"/>
              <w:rPr>
                <w:rFonts w:hint="eastAsia" w:ascii="仿宋" w:hAnsi="仿宋" w:eastAsia="仿宋" w:cs="仿宋"/>
                <w:b/>
                <w:bCs/>
                <w:color w:val="auto"/>
                <w:sz w:val="28"/>
                <w:szCs w:val="28"/>
              </w:rPr>
            </w:pPr>
            <w:r>
              <w:rPr>
                <w:rFonts w:hint="eastAsia" w:ascii="仿宋" w:hAnsi="仿宋" w:eastAsia="仿宋" w:cs="仿宋"/>
                <w:color w:val="auto"/>
                <w:sz w:val="28"/>
                <w:szCs w:val="28"/>
              </w:rPr>
              <w:t>地址：</w:t>
            </w:r>
            <w:r>
              <w:rPr>
                <w:rFonts w:hint="eastAsia" w:ascii="仿宋" w:hAnsi="仿宋" w:eastAsia="仿宋" w:cs="仿宋"/>
                <w:kern w:val="0"/>
                <w:sz w:val="28"/>
                <w:szCs w:val="28"/>
              </w:rPr>
              <w:t>六安市文汇大厦122</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rPr>
            </w:pPr>
            <w:r>
              <w:rPr>
                <w:rFonts w:hint="eastAsia" w:ascii="仿宋" w:hAnsi="仿宋" w:eastAsia="仿宋" w:cs="仿宋"/>
                <w:b/>
                <w:bCs/>
                <w:i w:val="0"/>
                <w:iCs w:val="0"/>
                <w:color w:val="000000"/>
                <w:kern w:val="0"/>
                <w:sz w:val="28"/>
                <w:szCs w:val="28"/>
                <w:u w:val="none"/>
                <w:lang w:val="en-US" w:eastAsia="zh-CN" w:bidi="ar"/>
              </w:rPr>
              <w:t>3</w:t>
            </w:r>
          </w:p>
        </w:tc>
        <w:tc>
          <w:tcPr>
            <w:tcW w:w="1754" w:type="dxa"/>
            <w:noWrap w:val="0"/>
            <w:vAlign w:val="center"/>
          </w:tcPr>
          <w:p>
            <w:pPr>
              <w:pageBreakBefore w:val="0"/>
              <w:kinsoku/>
              <w:overflowPunct/>
              <w:topLinePunct w:val="0"/>
              <w:bidi w:val="0"/>
              <w:spacing w:line="4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响应有效期</w:t>
            </w:r>
          </w:p>
        </w:tc>
        <w:tc>
          <w:tcPr>
            <w:tcW w:w="7701" w:type="dxa"/>
            <w:noWrap w:val="0"/>
            <w:vAlign w:val="center"/>
          </w:tcPr>
          <w:p>
            <w:pPr>
              <w:pStyle w:val="83"/>
              <w:pageBreakBefore w:val="0"/>
              <w:widowControl w:val="0"/>
              <w:kinsoku/>
              <w:overflowPunct/>
              <w:topLinePunct w:val="0"/>
              <w:bidi w:val="0"/>
              <w:spacing w:before="0" w:beforeAutospacing="0" w:after="0" w:afterAutospacing="0" w:line="460" w:lineRule="exact"/>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响应文件提交</w:t>
            </w:r>
            <w:r>
              <w:rPr>
                <w:rFonts w:hint="eastAsia" w:ascii="仿宋" w:hAnsi="仿宋" w:eastAsia="仿宋" w:cs="仿宋"/>
                <w:b w:val="0"/>
                <w:bCs w:val="0"/>
                <w:color w:val="auto"/>
                <w:sz w:val="28"/>
                <w:szCs w:val="28"/>
              </w:rPr>
              <w:t>截止日后</w:t>
            </w:r>
            <w:r>
              <w:rPr>
                <w:rFonts w:hint="eastAsia" w:ascii="仿宋" w:hAnsi="仿宋" w:eastAsia="仿宋" w:cs="仿宋"/>
                <w:b w:val="0"/>
                <w:bCs w:val="0"/>
                <w:color w:val="auto"/>
                <w:sz w:val="28"/>
                <w:szCs w:val="28"/>
                <w:lang w:val="en-US" w:eastAsia="zh-CN"/>
              </w:rPr>
              <w:t>60</w:t>
            </w:r>
            <w:r>
              <w:rPr>
                <w:rFonts w:hint="eastAsia" w:ascii="仿宋" w:hAnsi="仿宋" w:eastAsia="仿宋" w:cs="仿宋"/>
                <w:b w:val="0"/>
                <w:bCs w:val="0"/>
                <w:color w:val="auto"/>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lang w:eastAsia="zh-CN"/>
              </w:rPr>
            </w:pPr>
            <w:r>
              <w:rPr>
                <w:rFonts w:hint="eastAsia" w:ascii="仿宋" w:hAnsi="仿宋" w:eastAsia="仿宋" w:cs="仿宋"/>
                <w:b/>
                <w:bCs/>
                <w:i w:val="0"/>
                <w:iCs w:val="0"/>
                <w:color w:val="000000"/>
                <w:kern w:val="0"/>
                <w:sz w:val="28"/>
                <w:szCs w:val="28"/>
                <w:u w:val="none"/>
                <w:lang w:val="en-US" w:eastAsia="zh-CN" w:bidi="ar"/>
              </w:rPr>
              <w:t>4</w:t>
            </w:r>
          </w:p>
        </w:tc>
        <w:tc>
          <w:tcPr>
            <w:tcW w:w="1754" w:type="dxa"/>
            <w:noWrap w:val="0"/>
            <w:vAlign w:val="center"/>
          </w:tcPr>
          <w:p>
            <w:pPr>
              <w:pageBreakBefore w:val="0"/>
              <w:kinsoku/>
              <w:overflowPunct/>
              <w:topLinePunct w:val="0"/>
              <w:bidi w:val="0"/>
              <w:spacing w:line="460" w:lineRule="exact"/>
              <w:jc w:val="center"/>
              <w:rPr>
                <w:rFonts w:hint="eastAsia" w:ascii="仿宋" w:hAnsi="仿宋" w:eastAsia="仿宋" w:cs="仿宋"/>
                <w:b/>
                <w:color w:val="auto"/>
                <w:sz w:val="28"/>
                <w:szCs w:val="28"/>
              </w:rPr>
            </w:pPr>
            <w:r>
              <w:rPr>
                <w:rFonts w:hint="eastAsia" w:ascii="仿宋" w:hAnsi="仿宋" w:eastAsia="仿宋" w:cs="仿宋"/>
                <w:color w:val="auto"/>
                <w:sz w:val="28"/>
                <w:szCs w:val="28"/>
              </w:rPr>
              <w:t>项目类型</w:t>
            </w:r>
          </w:p>
        </w:tc>
        <w:tc>
          <w:tcPr>
            <w:tcW w:w="7701" w:type="dxa"/>
            <w:noWrap w:val="0"/>
            <w:vAlign w:val="center"/>
          </w:tcPr>
          <w:p>
            <w:pPr>
              <w:pStyle w:val="83"/>
              <w:pageBreakBefore w:val="0"/>
              <w:widowControl w:val="0"/>
              <w:kinsoku/>
              <w:overflowPunct/>
              <w:topLinePunct w:val="0"/>
              <w:bidi w:val="0"/>
              <w:spacing w:before="0" w:beforeAutospacing="0" w:after="0" w:afterAutospacing="0" w:line="460" w:lineRule="exact"/>
              <w:jc w:val="both"/>
              <w:rPr>
                <w:rFonts w:hint="eastAsia" w:ascii="仿宋" w:hAnsi="仿宋" w:eastAsia="仿宋" w:cs="仿宋"/>
                <w:bCs w:val="0"/>
                <w:color w:val="auto"/>
                <w:sz w:val="28"/>
                <w:szCs w:val="28"/>
                <w:lang w:eastAsia="zh-CN"/>
              </w:rPr>
            </w:pPr>
            <w:r>
              <w:rPr>
                <w:rFonts w:hint="eastAsia" w:ascii="仿宋" w:hAnsi="仿宋" w:eastAsia="仿宋" w:cs="仿宋"/>
                <w:b w:val="0"/>
                <w:bCs w:val="0"/>
                <w:color w:val="auto"/>
                <w:sz w:val="28"/>
                <w:szCs w:val="28"/>
                <w:lang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lang w:eastAsia="zh-CN"/>
              </w:rPr>
            </w:pPr>
            <w:r>
              <w:rPr>
                <w:rFonts w:hint="eastAsia" w:ascii="仿宋" w:hAnsi="仿宋" w:eastAsia="仿宋" w:cs="仿宋"/>
                <w:b/>
                <w:bCs/>
                <w:i w:val="0"/>
                <w:iCs w:val="0"/>
                <w:color w:val="000000"/>
                <w:kern w:val="0"/>
                <w:sz w:val="28"/>
                <w:szCs w:val="28"/>
                <w:u w:val="none"/>
                <w:lang w:val="en-US" w:eastAsia="zh-CN" w:bidi="ar"/>
              </w:rPr>
              <w:t>5</w:t>
            </w:r>
          </w:p>
        </w:tc>
        <w:tc>
          <w:tcPr>
            <w:tcW w:w="1754" w:type="dxa"/>
            <w:noWrap w:val="0"/>
            <w:vAlign w:val="center"/>
          </w:tcPr>
          <w:p>
            <w:pPr>
              <w:pageBreakBefore w:val="0"/>
              <w:kinsoku/>
              <w:overflowPunct/>
              <w:topLinePunct w:val="0"/>
              <w:bidi w:val="0"/>
              <w:spacing w:line="4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项目名称</w:t>
            </w:r>
          </w:p>
        </w:tc>
        <w:tc>
          <w:tcPr>
            <w:tcW w:w="7701" w:type="dxa"/>
            <w:noWrap w:val="0"/>
            <w:vAlign w:val="center"/>
          </w:tcPr>
          <w:p>
            <w:pPr>
              <w:pStyle w:val="83"/>
              <w:pageBreakBefore w:val="0"/>
              <w:widowControl w:val="0"/>
              <w:kinsoku/>
              <w:overflowPunct/>
              <w:topLinePunct w:val="0"/>
              <w:bidi w:val="0"/>
              <w:spacing w:before="0" w:beforeAutospacing="0" w:after="0" w:afterAutospacing="0" w:line="460" w:lineRule="exact"/>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2023年市住建局信息化项目运维服务（第二次）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rPr>
            </w:pPr>
            <w:r>
              <w:rPr>
                <w:rFonts w:hint="eastAsia" w:ascii="仿宋" w:hAnsi="仿宋" w:eastAsia="仿宋" w:cs="仿宋"/>
                <w:b/>
                <w:bCs/>
                <w:i w:val="0"/>
                <w:iCs w:val="0"/>
                <w:color w:val="000000"/>
                <w:kern w:val="0"/>
                <w:sz w:val="28"/>
                <w:szCs w:val="28"/>
                <w:u w:val="none"/>
                <w:lang w:val="en-US" w:eastAsia="zh-CN" w:bidi="ar"/>
              </w:rPr>
              <w:t>6</w:t>
            </w:r>
          </w:p>
        </w:tc>
        <w:tc>
          <w:tcPr>
            <w:tcW w:w="1754" w:type="dxa"/>
            <w:noWrap w:val="0"/>
            <w:vAlign w:val="center"/>
          </w:tcPr>
          <w:p>
            <w:pPr>
              <w:pageBreakBefore w:val="0"/>
              <w:kinsoku/>
              <w:overflowPunct/>
              <w:topLinePunct w:val="0"/>
              <w:bidi w:val="0"/>
              <w:spacing w:line="4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项目编号</w:t>
            </w:r>
          </w:p>
        </w:tc>
        <w:tc>
          <w:tcPr>
            <w:tcW w:w="7701" w:type="dxa"/>
            <w:noWrap w:val="0"/>
            <w:vAlign w:val="center"/>
          </w:tcPr>
          <w:p>
            <w:pPr>
              <w:pStyle w:val="83"/>
              <w:pageBreakBefore w:val="0"/>
              <w:widowControl w:val="0"/>
              <w:kinsoku/>
              <w:overflowPunct/>
              <w:topLinePunct w:val="0"/>
              <w:bidi w:val="0"/>
              <w:spacing w:before="0" w:beforeAutospacing="0" w:after="0" w:afterAutospacing="0" w:line="460" w:lineRule="exact"/>
              <w:jc w:val="both"/>
              <w:rPr>
                <w:rFonts w:hint="default" w:ascii="仿宋" w:hAnsi="仿宋" w:eastAsia="仿宋" w:cs="仿宋"/>
                <w:b w:val="0"/>
                <w:bCs w:val="0"/>
                <w:color w:val="auto"/>
                <w:sz w:val="28"/>
                <w:szCs w:val="28"/>
                <w:lang w:val="en-US"/>
              </w:rPr>
            </w:pPr>
            <w:r>
              <w:rPr>
                <w:rFonts w:hint="eastAsia" w:ascii="仿宋" w:hAnsi="仿宋" w:eastAsia="仿宋" w:cs="仿宋"/>
                <w:b w:val="0"/>
                <w:bCs w:val="0"/>
                <w:color w:val="auto"/>
                <w:sz w:val="28"/>
                <w:szCs w:val="28"/>
                <w:lang w:eastAsia="zh-CN"/>
              </w:rPr>
              <w:t>GJZB2023G005</w:t>
            </w:r>
            <w:r>
              <w:rPr>
                <w:rFonts w:hint="eastAsia" w:ascii="仿宋" w:hAnsi="仿宋" w:eastAsia="仿宋" w:cs="仿宋"/>
                <w:b w:val="0"/>
                <w:bCs w:val="0"/>
                <w:color w:val="auto"/>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rPr>
            </w:pPr>
            <w:r>
              <w:rPr>
                <w:rFonts w:hint="eastAsia" w:ascii="仿宋" w:hAnsi="仿宋" w:eastAsia="仿宋" w:cs="仿宋"/>
                <w:b/>
                <w:bCs/>
                <w:i w:val="0"/>
                <w:iCs w:val="0"/>
                <w:color w:val="000000"/>
                <w:kern w:val="0"/>
                <w:sz w:val="28"/>
                <w:szCs w:val="28"/>
                <w:u w:val="none"/>
                <w:lang w:val="en-US" w:eastAsia="zh-CN" w:bidi="ar"/>
              </w:rPr>
              <w:t>7</w:t>
            </w:r>
          </w:p>
        </w:tc>
        <w:tc>
          <w:tcPr>
            <w:tcW w:w="1754" w:type="dxa"/>
            <w:noWrap w:val="0"/>
            <w:vAlign w:val="center"/>
          </w:tcPr>
          <w:p>
            <w:pPr>
              <w:pageBreakBefore w:val="0"/>
              <w:kinsoku/>
              <w:overflowPunct/>
              <w:topLinePunct w:val="0"/>
              <w:bidi w:val="0"/>
              <w:spacing w:line="4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付款方式</w:t>
            </w:r>
          </w:p>
        </w:tc>
        <w:tc>
          <w:tcPr>
            <w:tcW w:w="7701" w:type="dxa"/>
            <w:noWrap w:val="0"/>
            <w:vAlign w:val="center"/>
          </w:tcPr>
          <w:p>
            <w:pPr>
              <w:rPr>
                <w:rFonts w:hint="default" w:ascii="仿宋" w:hAnsi="仿宋" w:eastAsia="仿宋" w:cs="仿宋"/>
                <w:b w:val="0"/>
                <w:bCs w:val="0"/>
                <w:color w:val="auto"/>
                <w:sz w:val="28"/>
                <w:szCs w:val="28"/>
                <w:lang w:val="en-US"/>
              </w:rPr>
            </w:pPr>
            <w:r>
              <w:rPr>
                <w:rFonts w:hint="eastAsia" w:ascii="仿宋" w:hAnsi="仿宋" w:eastAsia="仿宋" w:cs="仿宋"/>
                <w:b w:val="0"/>
                <w:bCs w:val="0"/>
                <w:color w:val="auto"/>
                <w:kern w:val="0"/>
                <w:sz w:val="28"/>
                <w:szCs w:val="28"/>
                <w:lang w:val="en-US" w:eastAsia="zh-CN" w:bidi="ar-SA"/>
              </w:rPr>
              <w:t>合同签订后支付合同价款的50%，剩余50%在项目验收通过后一次性付清。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lang w:val="en-US" w:eastAsia="zh-CN"/>
              </w:rPr>
            </w:pPr>
            <w:r>
              <w:rPr>
                <w:rFonts w:hint="eastAsia" w:ascii="仿宋" w:hAnsi="仿宋" w:eastAsia="仿宋" w:cs="仿宋"/>
                <w:b/>
                <w:bCs/>
                <w:i w:val="0"/>
                <w:iCs w:val="0"/>
                <w:color w:val="000000"/>
                <w:kern w:val="0"/>
                <w:sz w:val="28"/>
                <w:szCs w:val="28"/>
                <w:u w:val="none"/>
                <w:lang w:val="en-US" w:eastAsia="zh-CN" w:bidi="ar"/>
              </w:rPr>
              <w:t>8</w:t>
            </w:r>
          </w:p>
        </w:tc>
        <w:tc>
          <w:tcPr>
            <w:tcW w:w="1754" w:type="dxa"/>
            <w:noWrap w:val="0"/>
            <w:vAlign w:val="center"/>
          </w:tcPr>
          <w:p>
            <w:pPr>
              <w:pageBreakBefore w:val="0"/>
              <w:kinsoku/>
              <w:overflowPunct/>
              <w:topLinePunct w:val="0"/>
              <w:bidi w:val="0"/>
              <w:spacing w:line="46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服务期</w:t>
            </w:r>
          </w:p>
        </w:tc>
        <w:tc>
          <w:tcPr>
            <w:tcW w:w="7701" w:type="dxa"/>
            <w:noWrap w:val="0"/>
            <w:vAlign w:val="center"/>
          </w:tcPr>
          <w:p>
            <w:pPr>
              <w:pStyle w:val="83"/>
              <w:pageBreakBefore w:val="0"/>
              <w:widowControl w:val="0"/>
              <w:kinsoku/>
              <w:overflowPunct/>
              <w:topLinePunct w:val="0"/>
              <w:bidi w:val="0"/>
              <w:spacing w:before="0" w:beforeAutospacing="0" w:after="0" w:afterAutospacing="0" w:line="460" w:lineRule="exact"/>
              <w:jc w:val="both"/>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lang w:val="en-US" w:eastAsia="zh-CN"/>
              </w:rPr>
            </w:pPr>
            <w:r>
              <w:rPr>
                <w:rFonts w:hint="eastAsia" w:ascii="仿宋" w:hAnsi="仿宋" w:eastAsia="仿宋" w:cs="仿宋"/>
                <w:b/>
                <w:bCs/>
                <w:i w:val="0"/>
                <w:iCs w:val="0"/>
                <w:color w:val="000000"/>
                <w:kern w:val="0"/>
                <w:sz w:val="28"/>
                <w:szCs w:val="28"/>
                <w:u w:val="none"/>
                <w:lang w:val="en-US" w:eastAsia="zh-CN" w:bidi="ar"/>
              </w:rPr>
              <w:t>9</w:t>
            </w:r>
          </w:p>
        </w:tc>
        <w:tc>
          <w:tcPr>
            <w:tcW w:w="1754"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kern w:val="2"/>
                <w:sz w:val="28"/>
                <w:szCs w:val="28"/>
                <w:lang w:eastAsia="zh-CN"/>
              </w:rPr>
              <w:t>代理</w:t>
            </w:r>
            <w:r>
              <w:rPr>
                <w:rFonts w:hint="eastAsia" w:ascii="仿宋" w:hAnsi="仿宋" w:eastAsia="仿宋" w:cs="仿宋"/>
                <w:bCs/>
                <w:color w:val="auto"/>
                <w:kern w:val="2"/>
                <w:sz w:val="28"/>
                <w:szCs w:val="28"/>
              </w:rPr>
              <w:t>服务费</w:t>
            </w:r>
          </w:p>
        </w:tc>
        <w:tc>
          <w:tcPr>
            <w:tcW w:w="7701" w:type="dxa"/>
            <w:noWrap w:val="0"/>
            <w:vAlign w:val="center"/>
          </w:tcPr>
          <w:p>
            <w:pPr>
              <w:rPr>
                <w:rFonts w:hint="eastAsia" w:ascii="仿宋" w:hAnsi="仿宋" w:eastAsia="仿宋" w:cs="仿宋"/>
                <w:b/>
                <w:bCs/>
                <w:color w:val="auto"/>
                <w:sz w:val="28"/>
                <w:szCs w:val="28"/>
              </w:rPr>
            </w:pPr>
            <w:r>
              <w:rPr>
                <w:rFonts w:hint="eastAsia" w:ascii="仿宋" w:hAnsi="仿宋" w:eastAsia="仿宋" w:cs="仿宋"/>
                <w:b w:val="0"/>
                <w:bCs w:val="0"/>
                <w:color w:val="auto"/>
                <w:kern w:val="0"/>
                <w:sz w:val="28"/>
                <w:szCs w:val="28"/>
                <w:lang w:val="en-US" w:eastAsia="zh-CN" w:bidi="ar-SA"/>
              </w:rPr>
              <w:t>代理服务费由成交供应商支付，以成交金额为计算基础，按照国家计委计价格【2002】1980号文件规定收取，专家评审费据实收取，</w:t>
            </w:r>
            <w:r>
              <w:rPr>
                <w:rFonts w:hint="default" w:ascii="仿宋" w:hAnsi="仿宋" w:eastAsia="仿宋" w:cs="仿宋"/>
                <w:b w:val="0"/>
                <w:bCs w:val="0"/>
                <w:color w:val="auto"/>
                <w:kern w:val="0"/>
                <w:sz w:val="28"/>
                <w:szCs w:val="28"/>
                <w:lang w:val="en-US" w:eastAsia="zh-CN" w:bidi="ar-SA"/>
              </w:rPr>
              <w:t>以上相关费用由</w:t>
            </w:r>
            <w:r>
              <w:rPr>
                <w:rFonts w:hint="eastAsia" w:ascii="仿宋" w:hAnsi="仿宋" w:eastAsia="仿宋" w:cs="仿宋"/>
                <w:b w:val="0"/>
                <w:bCs w:val="0"/>
                <w:color w:val="auto"/>
                <w:kern w:val="0"/>
                <w:sz w:val="28"/>
                <w:szCs w:val="28"/>
                <w:lang w:val="en-US" w:eastAsia="zh-CN" w:bidi="ar-SA"/>
              </w:rPr>
              <w:t>成交供应商在领取成交通知书时支付。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lang w:val="en-US" w:eastAsia="zh-CN"/>
              </w:rPr>
            </w:pPr>
            <w:r>
              <w:rPr>
                <w:rFonts w:hint="eastAsia" w:ascii="仿宋" w:hAnsi="仿宋" w:eastAsia="仿宋" w:cs="仿宋"/>
                <w:b/>
                <w:bCs/>
                <w:i w:val="0"/>
                <w:iCs w:val="0"/>
                <w:color w:val="000000"/>
                <w:kern w:val="0"/>
                <w:sz w:val="28"/>
                <w:szCs w:val="28"/>
                <w:u w:val="none"/>
                <w:lang w:val="en-US" w:eastAsia="zh-CN" w:bidi="ar"/>
              </w:rPr>
              <w:t>10</w:t>
            </w:r>
          </w:p>
        </w:tc>
        <w:tc>
          <w:tcPr>
            <w:tcW w:w="1754"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40" w:lineRule="exact"/>
              <w:jc w:val="center"/>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履约保证金</w:t>
            </w:r>
          </w:p>
        </w:tc>
        <w:tc>
          <w:tcPr>
            <w:tcW w:w="7701" w:type="dxa"/>
            <w:noWrap w:val="0"/>
            <w:vAlign w:val="center"/>
          </w:tcPr>
          <w:p>
            <w:pPr>
              <w:pageBreakBefore w:val="0"/>
              <w:kinsoku/>
              <w:overflowPunct/>
              <w:topLinePunct w:val="0"/>
              <w:bidi w:val="0"/>
              <w:spacing w:line="300" w:lineRule="exact"/>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本项目不设置履约保证金。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lang w:val="en-US" w:eastAsia="zh-CN"/>
              </w:rPr>
            </w:pPr>
            <w:r>
              <w:rPr>
                <w:rFonts w:hint="eastAsia" w:ascii="仿宋" w:hAnsi="仿宋" w:eastAsia="仿宋" w:cs="仿宋"/>
                <w:b/>
                <w:bCs/>
                <w:i w:val="0"/>
                <w:iCs w:val="0"/>
                <w:color w:val="000000"/>
                <w:kern w:val="0"/>
                <w:sz w:val="28"/>
                <w:szCs w:val="28"/>
                <w:u w:val="none"/>
                <w:lang w:val="en-US" w:eastAsia="zh-CN" w:bidi="ar"/>
              </w:rPr>
              <w:t>11</w:t>
            </w:r>
          </w:p>
        </w:tc>
        <w:tc>
          <w:tcPr>
            <w:tcW w:w="1754"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勘察现场</w:t>
            </w:r>
          </w:p>
        </w:tc>
        <w:tc>
          <w:tcPr>
            <w:tcW w:w="7701"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both"/>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请各</w:t>
            </w:r>
            <w:r>
              <w:rPr>
                <w:rFonts w:hint="eastAsia" w:ascii="仿宋" w:hAnsi="仿宋" w:eastAsia="仿宋" w:cs="仿宋"/>
                <w:bCs/>
                <w:color w:val="auto"/>
                <w:kern w:val="2"/>
                <w:sz w:val="28"/>
                <w:szCs w:val="28"/>
                <w:lang w:eastAsia="zh-CN"/>
              </w:rPr>
              <w:t>供应商</w:t>
            </w:r>
            <w:r>
              <w:rPr>
                <w:rFonts w:hint="eastAsia" w:ascii="仿宋" w:hAnsi="仿宋" w:eastAsia="仿宋" w:cs="仿宋"/>
                <w:bCs/>
                <w:color w:val="auto"/>
                <w:kern w:val="2"/>
                <w:sz w:val="28"/>
                <w:szCs w:val="28"/>
              </w:rPr>
              <w:t xml:space="preserve">联系采购单位自行勘踏。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lang w:val="en-US" w:eastAsia="zh-CN"/>
              </w:rPr>
            </w:pPr>
            <w:r>
              <w:rPr>
                <w:rFonts w:hint="eastAsia" w:ascii="仿宋" w:hAnsi="仿宋" w:eastAsia="仿宋" w:cs="仿宋"/>
                <w:b/>
                <w:bCs/>
                <w:i w:val="0"/>
                <w:iCs w:val="0"/>
                <w:color w:val="000000"/>
                <w:kern w:val="0"/>
                <w:sz w:val="28"/>
                <w:szCs w:val="28"/>
                <w:u w:val="none"/>
                <w:lang w:val="en-US" w:eastAsia="zh-CN" w:bidi="ar"/>
              </w:rPr>
              <w:t>12</w:t>
            </w:r>
          </w:p>
        </w:tc>
        <w:tc>
          <w:tcPr>
            <w:tcW w:w="1754"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质疑与答疑</w:t>
            </w:r>
          </w:p>
        </w:tc>
        <w:tc>
          <w:tcPr>
            <w:tcW w:w="7701"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lang w:val="en-US" w:eastAsia="zh-CN"/>
              </w:rPr>
            </w:pPr>
            <w:r>
              <w:rPr>
                <w:rFonts w:hint="eastAsia" w:ascii="仿宋" w:hAnsi="仿宋" w:eastAsia="仿宋" w:cs="仿宋"/>
                <w:bCs/>
                <w:kern w:val="2"/>
                <w:sz w:val="28"/>
                <w:szCs w:val="28"/>
              </w:rPr>
              <w:t>供</w:t>
            </w:r>
            <w:r>
              <w:rPr>
                <w:rFonts w:hint="eastAsia" w:ascii="仿宋" w:hAnsi="仿宋" w:eastAsia="仿宋" w:cs="仿宋"/>
                <w:bCs/>
                <w:color w:val="auto"/>
                <w:kern w:val="2"/>
                <w:sz w:val="28"/>
                <w:szCs w:val="28"/>
              </w:rPr>
              <w:t>应商对</w:t>
            </w:r>
            <w:r>
              <w:rPr>
                <w:rFonts w:hint="eastAsia" w:ascii="仿宋" w:hAnsi="仿宋" w:eastAsia="仿宋" w:cs="仿宋"/>
                <w:bCs/>
                <w:color w:val="auto"/>
                <w:kern w:val="2"/>
                <w:sz w:val="28"/>
                <w:szCs w:val="28"/>
                <w:lang w:eastAsia="zh-CN"/>
              </w:rPr>
              <w:t>发包文件</w:t>
            </w:r>
            <w:r>
              <w:rPr>
                <w:rFonts w:hint="eastAsia" w:ascii="仿宋" w:hAnsi="仿宋" w:eastAsia="仿宋" w:cs="仿宋"/>
                <w:bCs/>
                <w:color w:val="auto"/>
                <w:kern w:val="2"/>
                <w:sz w:val="28"/>
                <w:szCs w:val="28"/>
              </w:rPr>
              <w:t>如有疑问，应在投标截止时间</w:t>
            </w:r>
            <w:r>
              <w:rPr>
                <w:rFonts w:hint="eastAsia" w:ascii="仿宋" w:hAnsi="仿宋" w:eastAsia="仿宋" w:cs="仿宋"/>
                <w:bCs/>
                <w:color w:val="auto"/>
                <w:kern w:val="2"/>
                <w:sz w:val="28"/>
                <w:szCs w:val="28"/>
                <w:lang w:val="en-US" w:eastAsia="zh-CN"/>
              </w:rPr>
              <w:t>3</w:t>
            </w:r>
            <w:r>
              <w:rPr>
                <w:rFonts w:hint="eastAsia" w:ascii="仿宋" w:hAnsi="仿宋" w:eastAsia="仿宋" w:cs="仿宋"/>
                <w:bCs/>
                <w:color w:val="auto"/>
                <w:kern w:val="2"/>
                <w:sz w:val="28"/>
                <w:szCs w:val="28"/>
              </w:rPr>
              <w:t>日前以电子邮件的形式同时向</w:t>
            </w:r>
            <w:r>
              <w:rPr>
                <w:rFonts w:hint="eastAsia" w:ascii="仿宋" w:hAnsi="仿宋" w:eastAsia="仿宋" w:cs="仿宋"/>
                <w:bCs/>
                <w:color w:val="auto"/>
                <w:kern w:val="2"/>
                <w:sz w:val="28"/>
                <w:szCs w:val="28"/>
                <w:lang w:eastAsia="zh-CN"/>
              </w:rPr>
              <w:t>发包人</w:t>
            </w:r>
            <w:r>
              <w:rPr>
                <w:rFonts w:hint="eastAsia" w:ascii="仿宋" w:hAnsi="仿宋" w:eastAsia="仿宋" w:cs="仿宋"/>
                <w:bCs/>
                <w:color w:val="auto"/>
                <w:kern w:val="2"/>
                <w:sz w:val="28"/>
                <w:szCs w:val="28"/>
                <w:highlight w:val="none"/>
              </w:rPr>
              <w:t>（</w:t>
            </w:r>
            <w:r>
              <w:rPr>
                <w:rFonts w:hint="eastAsia" w:ascii="仿宋" w:hAnsi="仿宋" w:eastAsia="仿宋" w:cs="仿宋"/>
                <w:bCs/>
                <w:color w:val="auto"/>
                <w:kern w:val="2"/>
                <w:sz w:val="28"/>
                <w:szCs w:val="28"/>
                <w:highlight w:val="none"/>
                <w:lang w:val="en-US" w:eastAsia="zh-CN"/>
              </w:rPr>
              <w:t>838932478</w:t>
            </w:r>
            <w:r>
              <w:rPr>
                <w:rFonts w:hint="eastAsia" w:ascii="仿宋" w:hAnsi="仿宋" w:eastAsia="仿宋" w:cs="仿宋"/>
                <w:bCs/>
                <w:color w:val="auto"/>
                <w:kern w:val="2"/>
                <w:sz w:val="28"/>
                <w:szCs w:val="28"/>
                <w:highlight w:val="none"/>
              </w:rPr>
              <w:t>qq.com）</w:t>
            </w:r>
            <w:r>
              <w:rPr>
                <w:rFonts w:hint="eastAsia" w:ascii="仿宋" w:hAnsi="仿宋" w:eastAsia="仿宋" w:cs="仿宋"/>
                <w:bCs/>
                <w:color w:val="auto"/>
                <w:kern w:val="2"/>
                <w:sz w:val="28"/>
                <w:szCs w:val="28"/>
              </w:rPr>
              <w:t>、代理机构（852552408@qq.com）提出（无需递交纸质版），提出</w:t>
            </w:r>
            <w:r>
              <w:rPr>
                <w:rFonts w:hint="eastAsia" w:ascii="仿宋" w:hAnsi="仿宋" w:eastAsia="仿宋" w:cs="仿宋"/>
                <w:bCs/>
                <w:color w:val="auto"/>
                <w:kern w:val="2"/>
                <w:sz w:val="28"/>
                <w:szCs w:val="28"/>
                <w:lang w:eastAsia="zh-CN"/>
              </w:rPr>
              <w:t>质疑</w:t>
            </w:r>
            <w:r>
              <w:rPr>
                <w:rFonts w:hint="eastAsia" w:ascii="仿宋" w:hAnsi="仿宋" w:eastAsia="仿宋" w:cs="仿宋"/>
                <w:bCs/>
                <w:color w:val="auto"/>
                <w:kern w:val="2"/>
                <w:sz w:val="28"/>
                <w:szCs w:val="28"/>
              </w:rPr>
              <w:t>时须注明项目名称及项目编号</w:t>
            </w:r>
            <w:r>
              <w:rPr>
                <w:rFonts w:hint="eastAsia" w:ascii="仿宋" w:hAnsi="仿宋" w:eastAsia="仿宋" w:cs="仿宋"/>
                <w:bCs/>
                <w:color w:val="auto"/>
                <w:kern w:val="2"/>
                <w:sz w:val="28"/>
                <w:szCs w:val="28"/>
                <w:lang w:eastAsia="zh-CN"/>
              </w:rPr>
              <w:t>、联系方式等信息</w:t>
            </w:r>
            <w:r>
              <w:rPr>
                <w:rFonts w:hint="eastAsia" w:ascii="仿宋" w:hAnsi="仿宋" w:eastAsia="仿宋" w:cs="仿宋"/>
                <w:bCs/>
                <w:color w:val="auto"/>
                <w:kern w:val="2"/>
                <w:sz w:val="28"/>
                <w:szCs w:val="28"/>
              </w:rPr>
              <w:t>，未同时在两个邮箱中收到的</w:t>
            </w:r>
            <w:r>
              <w:rPr>
                <w:rFonts w:hint="eastAsia" w:ascii="仿宋" w:hAnsi="仿宋" w:eastAsia="仿宋" w:cs="仿宋"/>
                <w:bCs/>
                <w:color w:val="auto"/>
                <w:kern w:val="2"/>
                <w:sz w:val="28"/>
                <w:szCs w:val="28"/>
                <w:lang w:eastAsia="zh-CN"/>
              </w:rPr>
              <w:t>质疑</w:t>
            </w:r>
            <w:r>
              <w:rPr>
                <w:rFonts w:hint="eastAsia" w:ascii="仿宋" w:hAnsi="仿宋" w:eastAsia="仿宋" w:cs="仿宋"/>
                <w:bCs/>
                <w:color w:val="auto"/>
                <w:kern w:val="2"/>
                <w:sz w:val="28"/>
                <w:szCs w:val="28"/>
              </w:rPr>
              <w:t>视为无效。</w:t>
            </w:r>
            <w:r>
              <w:rPr>
                <w:rFonts w:hint="eastAsia" w:ascii="仿宋" w:hAnsi="仿宋" w:eastAsia="仿宋" w:cs="仿宋"/>
                <w:bCs/>
                <w:color w:val="auto"/>
                <w:kern w:val="2"/>
                <w:sz w:val="28"/>
                <w:szCs w:val="28"/>
                <w:lang w:eastAsia="zh-CN"/>
              </w:rPr>
              <w:t>发包人</w:t>
            </w:r>
            <w:r>
              <w:rPr>
                <w:rFonts w:hint="eastAsia" w:ascii="仿宋" w:hAnsi="仿宋" w:eastAsia="仿宋" w:cs="仿宋"/>
                <w:bCs/>
                <w:color w:val="auto"/>
                <w:kern w:val="2"/>
                <w:sz w:val="28"/>
                <w:szCs w:val="28"/>
              </w:rPr>
              <w:t>将会同代理机构对有必要答复的问题，在规定时间统一答复但不说明问题的来源。</w:t>
            </w:r>
            <w:r>
              <w:rPr>
                <w:rFonts w:hint="eastAsia" w:ascii="仿宋" w:hAnsi="仿宋" w:eastAsia="仿宋" w:cs="仿宋"/>
                <w:bCs/>
                <w:color w:val="auto"/>
                <w:kern w:val="2"/>
                <w:sz w:val="28"/>
                <w:szCs w:val="28"/>
                <w:lang w:eastAsia="zh-CN"/>
              </w:rPr>
              <w:t>（提问或者质疑材料必须预留联系方式，以方便接收答疑回复）。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lang w:val="en-US" w:eastAsia="zh-CN"/>
              </w:rPr>
            </w:pPr>
            <w:r>
              <w:rPr>
                <w:rFonts w:hint="eastAsia" w:ascii="仿宋" w:hAnsi="仿宋" w:eastAsia="仿宋" w:cs="仿宋"/>
                <w:b/>
                <w:bCs/>
                <w:i w:val="0"/>
                <w:iCs w:val="0"/>
                <w:color w:val="000000"/>
                <w:kern w:val="0"/>
                <w:sz w:val="28"/>
                <w:szCs w:val="28"/>
                <w:u w:val="none"/>
                <w:lang w:val="en-US" w:eastAsia="zh-CN" w:bidi="ar"/>
              </w:rPr>
              <w:t>13</w:t>
            </w:r>
          </w:p>
        </w:tc>
        <w:tc>
          <w:tcPr>
            <w:tcW w:w="1754"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lang w:eastAsia="zh-CN"/>
              </w:rPr>
              <w:t>响应</w:t>
            </w:r>
            <w:r>
              <w:rPr>
                <w:rFonts w:hint="eastAsia" w:ascii="仿宋" w:hAnsi="仿宋" w:eastAsia="仿宋" w:cs="仿宋"/>
                <w:bCs/>
                <w:color w:val="auto"/>
                <w:kern w:val="2"/>
                <w:sz w:val="28"/>
                <w:szCs w:val="28"/>
              </w:rPr>
              <w:t>文件份数及要求</w:t>
            </w:r>
          </w:p>
        </w:tc>
        <w:tc>
          <w:tcPr>
            <w:tcW w:w="7701"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kern w:val="2"/>
                <w:sz w:val="28"/>
                <w:szCs w:val="28"/>
              </w:rPr>
              <w:t>正本1份、副本</w:t>
            </w:r>
            <w:r>
              <w:rPr>
                <w:rFonts w:hint="eastAsia" w:ascii="仿宋" w:hAnsi="仿宋" w:eastAsia="仿宋" w:cs="仿宋"/>
                <w:bCs/>
                <w:kern w:val="2"/>
                <w:sz w:val="28"/>
                <w:szCs w:val="28"/>
                <w:lang w:val="en-US" w:eastAsia="zh-CN"/>
              </w:rPr>
              <w:t>3</w:t>
            </w:r>
            <w:r>
              <w:rPr>
                <w:rFonts w:hint="eastAsia" w:ascii="仿宋" w:hAnsi="仿宋" w:eastAsia="仿宋" w:cs="仿宋"/>
                <w:bCs/>
                <w:kern w:val="2"/>
                <w:sz w:val="28"/>
                <w:szCs w:val="28"/>
              </w:rPr>
              <w:t>份；胶装成册、密封提交。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lang w:val="en-US" w:eastAsia="zh-CN" w:bidi="ar-SA"/>
              </w:rPr>
            </w:pPr>
            <w:r>
              <w:rPr>
                <w:rFonts w:hint="eastAsia" w:ascii="仿宋" w:hAnsi="仿宋" w:eastAsia="仿宋" w:cs="仿宋"/>
                <w:b/>
                <w:bCs/>
                <w:i w:val="0"/>
                <w:iCs w:val="0"/>
                <w:color w:val="000000"/>
                <w:kern w:val="0"/>
                <w:sz w:val="28"/>
                <w:szCs w:val="28"/>
                <w:u w:val="none"/>
                <w:lang w:val="en-US" w:eastAsia="zh-CN" w:bidi="ar"/>
              </w:rPr>
              <w:t>14</w:t>
            </w:r>
          </w:p>
        </w:tc>
        <w:tc>
          <w:tcPr>
            <w:tcW w:w="1754"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递交</w:t>
            </w:r>
            <w:r>
              <w:rPr>
                <w:rFonts w:hint="eastAsia" w:ascii="仿宋" w:hAnsi="仿宋" w:eastAsia="仿宋" w:cs="仿宋"/>
                <w:bCs/>
                <w:color w:val="auto"/>
                <w:kern w:val="2"/>
                <w:sz w:val="28"/>
                <w:szCs w:val="28"/>
                <w:lang w:eastAsia="zh-CN"/>
              </w:rPr>
              <w:t>响应</w:t>
            </w:r>
            <w:r>
              <w:rPr>
                <w:rFonts w:hint="eastAsia" w:ascii="仿宋" w:hAnsi="仿宋" w:eastAsia="仿宋" w:cs="仿宋"/>
                <w:bCs/>
                <w:color w:val="auto"/>
                <w:kern w:val="2"/>
                <w:sz w:val="28"/>
                <w:szCs w:val="28"/>
              </w:rPr>
              <w:t>文件注意事项</w:t>
            </w:r>
          </w:p>
        </w:tc>
        <w:tc>
          <w:tcPr>
            <w:tcW w:w="7701"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kern w:val="2"/>
                <w:sz w:val="28"/>
                <w:szCs w:val="28"/>
                <w:lang w:eastAsia="zh-CN"/>
              </w:rPr>
              <w:t>响应文件</w:t>
            </w:r>
            <w:r>
              <w:rPr>
                <w:rFonts w:hint="eastAsia" w:ascii="仿宋" w:hAnsi="仿宋" w:eastAsia="仿宋" w:cs="仿宋"/>
                <w:bCs/>
                <w:kern w:val="2"/>
                <w:sz w:val="28"/>
                <w:szCs w:val="28"/>
              </w:rPr>
              <w:t>必须在</w:t>
            </w:r>
            <w:r>
              <w:rPr>
                <w:rFonts w:hint="eastAsia" w:ascii="仿宋" w:hAnsi="仿宋" w:eastAsia="仿宋" w:cs="仿宋"/>
                <w:bCs/>
                <w:kern w:val="2"/>
                <w:sz w:val="28"/>
                <w:szCs w:val="28"/>
                <w:lang w:eastAsia="zh-CN"/>
              </w:rPr>
              <w:t>发包</w:t>
            </w:r>
            <w:r>
              <w:rPr>
                <w:rFonts w:hint="eastAsia" w:ascii="仿宋" w:hAnsi="仿宋" w:eastAsia="仿宋" w:cs="仿宋"/>
                <w:bCs/>
                <w:kern w:val="2"/>
                <w:sz w:val="28"/>
                <w:szCs w:val="28"/>
              </w:rPr>
              <w:t>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lang w:val="en-US" w:eastAsia="zh-CN" w:bidi="ar-SA"/>
              </w:rPr>
            </w:pPr>
            <w:r>
              <w:rPr>
                <w:rFonts w:hint="eastAsia" w:ascii="仿宋" w:hAnsi="仿宋" w:eastAsia="仿宋" w:cs="仿宋"/>
                <w:b/>
                <w:bCs/>
                <w:i w:val="0"/>
                <w:iCs w:val="0"/>
                <w:color w:val="000000"/>
                <w:kern w:val="0"/>
                <w:sz w:val="28"/>
                <w:szCs w:val="28"/>
                <w:u w:val="none"/>
                <w:lang w:val="en-US" w:eastAsia="zh-CN" w:bidi="ar"/>
              </w:rPr>
              <w:t>15</w:t>
            </w:r>
          </w:p>
        </w:tc>
        <w:tc>
          <w:tcPr>
            <w:tcW w:w="1754"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备注一</w:t>
            </w:r>
          </w:p>
        </w:tc>
        <w:tc>
          <w:tcPr>
            <w:tcW w:w="7701"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1、存在以下不良信用记录情形之一的，不得推荐为成交候选供应商</w:t>
            </w:r>
            <w:r>
              <w:rPr>
                <w:rFonts w:hint="eastAsia" w:ascii="仿宋" w:hAnsi="仿宋" w:eastAsia="仿宋" w:cs="仿宋"/>
                <w:bCs/>
                <w:color w:val="auto"/>
                <w:kern w:val="2"/>
                <w:sz w:val="28"/>
                <w:szCs w:val="28"/>
                <w:lang w:val="en-US" w:eastAsia="zh-CN"/>
              </w:rPr>
              <w:t>,评审时评审小组应当按照下列第3条不良信用记录查询渠道对供应商是否存在不良信用记录进行查询</w:t>
            </w:r>
            <w:r>
              <w:rPr>
                <w:rFonts w:hint="eastAsia" w:ascii="仿宋" w:hAnsi="仿宋" w:eastAsia="仿宋" w:cs="仿宋"/>
                <w:bCs/>
                <w:color w:val="auto"/>
                <w:kern w:val="2"/>
                <w:sz w:val="28"/>
                <w:szCs w:val="28"/>
              </w:rPr>
              <w:t>：</w:t>
            </w:r>
          </w:p>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（1）供应商被人民法院列入失信被执行人的；</w:t>
            </w:r>
          </w:p>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（2）供应商被</w:t>
            </w:r>
            <w:r>
              <w:rPr>
                <w:rFonts w:hint="eastAsia" w:ascii="仿宋" w:hAnsi="仿宋" w:eastAsia="仿宋" w:cs="仿宋"/>
                <w:bCs/>
                <w:color w:val="auto"/>
                <w:kern w:val="2"/>
                <w:sz w:val="28"/>
                <w:szCs w:val="28"/>
                <w:lang w:eastAsia="zh-CN"/>
              </w:rPr>
              <w:t>市场监督管理部门</w:t>
            </w:r>
            <w:r>
              <w:rPr>
                <w:rFonts w:hint="eastAsia" w:ascii="仿宋" w:hAnsi="仿宋" w:eastAsia="仿宋" w:cs="仿宋"/>
                <w:bCs/>
                <w:color w:val="auto"/>
                <w:kern w:val="2"/>
                <w:sz w:val="28"/>
                <w:szCs w:val="28"/>
              </w:rPr>
              <w:t>列入企业经营异常名录的；</w:t>
            </w:r>
          </w:p>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（3）供应商被税务部门列入重大税收违法案件当事人名单的；</w:t>
            </w:r>
          </w:p>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（4）供应商被政府采购监管部门列入政府采购严重违法失信行为记录名单的。</w:t>
            </w:r>
          </w:p>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2、联合体供应商，联合体任何一方存在上述不良信用记录的，视同联合体存在不良信用记录。</w:t>
            </w:r>
          </w:p>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3、不良信用记录查询渠道如下：</w:t>
            </w:r>
          </w:p>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（1）失信被执行人：信用中国官网（www.creditchina.gov.cn）</w:t>
            </w:r>
          </w:p>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（2）企业经营异常名录：信用中国官网（www.creditchina.gov.cn）</w:t>
            </w:r>
          </w:p>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（3）重大税收违法案件当事人名单：信用中国官网（www.creditchina.gov.cn）</w:t>
            </w:r>
          </w:p>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lang w:val="en-US" w:eastAsia="zh-CN" w:bidi="ar-SA"/>
              </w:rPr>
            </w:pPr>
            <w:r>
              <w:rPr>
                <w:rFonts w:hint="eastAsia" w:ascii="仿宋" w:hAnsi="仿宋" w:eastAsia="仿宋" w:cs="仿宋"/>
                <w:b/>
                <w:bCs/>
                <w:i w:val="0"/>
                <w:iCs w:val="0"/>
                <w:color w:val="000000"/>
                <w:kern w:val="0"/>
                <w:sz w:val="28"/>
                <w:szCs w:val="28"/>
                <w:u w:val="none"/>
                <w:lang w:val="en-US" w:eastAsia="zh-CN" w:bidi="ar"/>
              </w:rPr>
              <w:t>16</w:t>
            </w:r>
          </w:p>
        </w:tc>
        <w:tc>
          <w:tcPr>
            <w:tcW w:w="1754"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备注二</w:t>
            </w:r>
          </w:p>
        </w:tc>
        <w:tc>
          <w:tcPr>
            <w:tcW w:w="7701"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ind w:left="0" w:leftChars="0" w:firstLine="560" w:firstLineChars="200"/>
              <w:jc w:val="left"/>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特别提醒：供应商应当诚信守法、公平竞争。如有以提供虚假材料（包括但不限于虚假技术参数响应、虚假业绩、虚假证书、虚假检测报告等）、串通投标、隐瞒失信信息等谋取</w:t>
            </w:r>
            <w:r>
              <w:rPr>
                <w:rFonts w:hint="eastAsia" w:ascii="仿宋" w:hAnsi="仿宋" w:eastAsia="仿宋" w:cs="仿宋"/>
                <w:bCs/>
                <w:color w:val="auto"/>
                <w:kern w:val="2"/>
                <w:sz w:val="28"/>
                <w:szCs w:val="28"/>
                <w:lang w:eastAsia="zh-CN"/>
              </w:rPr>
              <w:t>成交</w:t>
            </w:r>
            <w:r>
              <w:rPr>
                <w:rFonts w:hint="eastAsia" w:ascii="仿宋" w:hAnsi="仿宋" w:eastAsia="仿宋" w:cs="仿宋"/>
                <w:bCs/>
                <w:color w:val="auto"/>
                <w:kern w:val="2"/>
                <w:sz w:val="28"/>
                <w:szCs w:val="28"/>
              </w:rPr>
              <w:t>的行为，一经发现，将报监管部门严肃查处。</w:t>
            </w:r>
          </w:p>
        </w:tc>
      </w:tr>
    </w:tbl>
    <w:p>
      <w:pPr>
        <w:pStyle w:val="6"/>
        <w:keepNext/>
        <w:keepLines/>
        <w:pageBreakBefore w:val="0"/>
        <w:widowControl w:val="0"/>
        <w:kinsoku/>
        <w:wordWrap/>
        <w:overflowPunct/>
        <w:topLinePunct w:val="0"/>
        <w:autoSpaceDE/>
        <w:autoSpaceDN/>
        <w:bidi w:val="0"/>
        <w:adjustRightInd w:val="0"/>
        <w:snapToGrid/>
        <w:spacing w:before="0" w:beforeLines="0" w:beforeAutospacing="0" w:after="0" w:afterLines="0" w:afterAutospacing="0" w:line="560" w:lineRule="exact"/>
        <w:ind w:left="0" w:leftChars="0" w:firstLine="560" w:firstLineChars="200"/>
        <w:jc w:val="center"/>
        <w:textAlignment w:val="baseline"/>
        <w:outlineLvl w:val="1"/>
        <w:rPr>
          <w:rFonts w:hint="eastAsia" w:ascii="仿宋" w:hAnsi="仿宋" w:eastAsia="仿宋" w:cs="仿宋"/>
          <w:color w:val="auto"/>
          <w:sz w:val="28"/>
          <w:szCs w:val="28"/>
        </w:rPr>
      </w:pPr>
      <w:r>
        <w:rPr>
          <w:rFonts w:hint="eastAsia" w:ascii="仿宋" w:hAnsi="仿宋" w:eastAsia="仿宋" w:cs="仿宋"/>
          <w:b w:val="0"/>
          <w:color w:val="auto"/>
          <w:sz w:val="28"/>
          <w:szCs w:val="28"/>
        </w:rPr>
        <w:br w:type="page"/>
      </w:r>
      <w:bookmarkStart w:id="30" w:name="_Toc18169"/>
      <w:r>
        <w:rPr>
          <w:rFonts w:hint="eastAsia" w:ascii="仿宋" w:hAnsi="仿宋" w:eastAsia="仿宋" w:cs="仿宋"/>
          <w:color w:val="auto"/>
          <w:sz w:val="28"/>
          <w:szCs w:val="28"/>
        </w:rPr>
        <w:t>（二）供应商资格</w:t>
      </w:r>
      <w:bookmarkEnd w:id="30"/>
    </w:p>
    <w:p>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rPr>
      </w:pPr>
      <w:bookmarkStart w:id="31" w:name="_Toc438648662"/>
      <w:bookmarkStart w:id="32" w:name="_Toc216158625"/>
      <w:bookmarkStart w:id="33" w:name="_Toc20659"/>
      <w:bookmarkStart w:id="34" w:name="_Toc363199266"/>
      <w:r>
        <w:rPr>
          <w:rFonts w:hint="eastAsia" w:ascii="仿宋" w:hAnsi="仿宋" w:eastAsia="仿宋" w:cs="仿宋"/>
          <w:color w:val="auto"/>
          <w:sz w:val="28"/>
          <w:szCs w:val="28"/>
        </w:rPr>
        <w:t>1、符合《中华人民共和国政府采购法》第二十二条规定；</w:t>
      </w:r>
    </w:p>
    <w:p>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、本项目不接受联合体；</w:t>
      </w:r>
    </w:p>
    <w:p>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、供应商存在以下不良信用记录情形之一的，不得推荐为成交候选供应商，不得确定为成交供应商：</w:t>
      </w:r>
    </w:p>
    <w:p>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(1）供应商被人民法院列入失信被执行人的；</w:t>
      </w:r>
    </w:p>
    <w:p>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(2）供应商被市场监督管理部门列入企业经营异常名录的；</w:t>
      </w:r>
    </w:p>
    <w:p>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(3）供应商被税务部门列入重大税收违法案件当事人名单的；</w:t>
      </w:r>
    </w:p>
    <w:p>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(4）供应商被政府采购监管部门列入政府采购严重违法失信行为记录名单的。</w:t>
      </w:r>
    </w:p>
    <w:p>
      <w:pPr>
        <w:pStyle w:val="6"/>
        <w:keepNext/>
        <w:keepLines/>
        <w:pageBreakBefore w:val="0"/>
        <w:widowControl w:val="0"/>
        <w:kinsoku/>
        <w:wordWrap/>
        <w:overflowPunct/>
        <w:topLinePunct w:val="0"/>
        <w:autoSpaceDE/>
        <w:autoSpaceDN/>
        <w:bidi w:val="0"/>
        <w:adjustRightInd w:val="0"/>
        <w:snapToGrid/>
        <w:spacing w:before="0" w:beforeLines="0" w:beforeAutospacing="0" w:after="0" w:afterLines="0" w:afterAutospacing="0" w:line="560" w:lineRule="exact"/>
        <w:ind w:left="0" w:leftChars="0" w:firstLine="562" w:firstLineChars="200"/>
        <w:jc w:val="center"/>
        <w:textAlignment w:val="baseline"/>
        <w:outlineLvl w:val="1"/>
        <w:rPr>
          <w:rFonts w:hint="eastAsia" w:ascii="仿宋" w:hAnsi="仿宋" w:eastAsia="仿宋" w:cs="仿宋"/>
          <w:color w:val="auto"/>
          <w:sz w:val="28"/>
          <w:szCs w:val="28"/>
        </w:rPr>
      </w:pPr>
      <w:bookmarkStart w:id="35" w:name="_Toc8833"/>
      <w:r>
        <w:rPr>
          <w:rFonts w:hint="eastAsia" w:ascii="仿宋" w:hAnsi="仿宋" w:eastAsia="仿宋" w:cs="仿宋"/>
          <w:color w:val="auto"/>
          <w:sz w:val="28"/>
          <w:szCs w:val="28"/>
        </w:rPr>
        <w:t>（三）供应商必须提交的响应文件内容</w:t>
      </w:r>
      <w:bookmarkEnd w:id="31"/>
      <w:bookmarkEnd w:id="32"/>
      <w:bookmarkEnd w:id="33"/>
      <w:bookmarkEnd w:id="34"/>
      <w:bookmarkEnd w:id="35"/>
    </w:p>
    <w:p>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1、报价单；</w:t>
      </w:r>
    </w:p>
    <w:p>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2、供应商</w:t>
      </w:r>
      <w:r>
        <w:rPr>
          <w:rFonts w:hint="eastAsia" w:ascii="仿宋" w:hAnsi="仿宋" w:eastAsia="仿宋" w:cs="仿宋"/>
          <w:color w:val="auto"/>
          <w:sz w:val="28"/>
          <w:szCs w:val="28"/>
          <w:lang w:val="en-US" w:eastAsia="zh-CN"/>
        </w:rPr>
        <w:t>基本信息</w:t>
      </w:r>
      <w:r>
        <w:rPr>
          <w:rFonts w:hint="eastAsia" w:ascii="仿宋" w:hAnsi="仿宋" w:eastAsia="仿宋" w:cs="仿宋"/>
          <w:color w:val="auto"/>
          <w:sz w:val="28"/>
          <w:szCs w:val="28"/>
        </w:rPr>
        <w:t>；</w:t>
      </w:r>
    </w:p>
    <w:p>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授权委托书</w:t>
      </w:r>
      <w:r>
        <w:rPr>
          <w:rFonts w:hint="eastAsia" w:ascii="仿宋" w:hAnsi="仿宋" w:eastAsia="仿宋" w:cs="仿宋"/>
          <w:color w:val="auto"/>
          <w:sz w:val="28"/>
          <w:szCs w:val="28"/>
        </w:rPr>
        <w:t>；</w:t>
      </w:r>
    </w:p>
    <w:p>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函；</w:t>
      </w:r>
    </w:p>
    <w:p>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5、无重大违法记录声明函、无不良信用记录承诺函；</w:t>
      </w:r>
    </w:p>
    <w:p>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6、响应情况表；</w:t>
      </w:r>
    </w:p>
    <w:p>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7、相关服务承诺函；</w:t>
      </w:r>
    </w:p>
    <w:p>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b/>
          <w:bCs/>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发包文件</w:t>
      </w:r>
      <w:r>
        <w:rPr>
          <w:rFonts w:hint="eastAsia" w:ascii="仿宋" w:hAnsi="仿宋" w:eastAsia="仿宋" w:cs="仿宋"/>
          <w:color w:val="auto"/>
          <w:sz w:val="28"/>
          <w:szCs w:val="28"/>
        </w:rPr>
        <w:t xml:space="preserve">要求和供应商认为需要提供的其它说明和资料。 </w:t>
      </w:r>
    </w:p>
    <w:p>
      <w:pPr>
        <w:pageBreakBefore w:val="0"/>
        <w:kinsoku/>
        <w:wordWrap/>
        <w:overflowPunct/>
        <w:topLinePunct w:val="0"/>
        <w:autoSpaceDE/>
        <w:autoSpaceDN/>
        <w:bidi w:val="0"/>
        <w:snapToGrid/>
        <w:spacing w:line="500" w:lineRule="exact"/>
        <w:jc w:val="left"/>
        <w:rPr>
          <w:rFonts w:hint="eastAsia" w:ascii="仿宋" w:hAnsi="仿宋" w:eastAsia="仿宋" w:cs="仿宋"/>
          <w:color w:val="auto"/>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6"/>
        <w:keepNext/>
        <w:keepLines/>
        <w:pageBreakBefore w:val="0"/>
        <w:widowControl w:val="0"/>
        <w:kinsoku/>
        <w:wordWrap/>
        <w:overflowPunct/>
        <w:topLinePunct w:val="0"/>
        <w:autoSpaceDE/>
        <w:autoSpaceDN/>
        <w:bidi w:val="0"/>
        <w:adjustRightInd w:val="0"/>
        <w:snapToGrid/>
        <w:spacing w:before="157" w:beforeLines="50" w:after="157" w:afterLines="50" w:line="500" w:lineRule="exact"/>
        <w:ind w:left="0" w:leftChars="0" w:firstLine="562" w:firstLineChars="200"/>
        <w:jc w:val="center"/>
        <w:textAlignment w:val="baseline"/>
        <w:outlineLvl w:val="1"/>
        <w:rPr>
          <w:rFonts w:hint="eastAsia" w:ascii="仿宋" w:hAnsi="仿宋" w:eastAsia="仿宋" w:cs="仿宋"/>
          <w:color w:val="auto"/>
          <w:sz w:val="28"/>
          <w:szCs w:val="28"/>
        </w:rPr>
      </w:pPr>
      <w:bookmarkStart w:id="36" w:name="_Toc3981"/>
      <w:bookmarkStart w:id="37" w:name="_Toc15757"/>
    </w:p>
    <w:p>
      <w:pPr>
        <w:pStyle w:val="6"/>
        <w:keepNext/>
        <w:keepLines/>
        <w:pageBreakBefore w:val="0"/>
        <w:widowControl w:val="0"/>
        <w:kinsoku/>
        <w:wordWrap/>
        <w:overflowPunct/>
        <w:topLinePunct w:val="0"/>
        <w:autoSpaceDE/>
        <w:autoSpaceDN/>
        <w:bidi w:val="0"/>
        <w:adjustRightInd w:val="0"/>
        <w:snapToGrid/>
        <w:spacing w:before="157" w:beforeLines="50" w:after="157" w:afterLines="50" w:line="500" w:lineRule="exact"/>
        <w:ind w:left="0" w:leftChars="0" w:firstLine="562" w:firstLineChars="200"/>
        <w:jc w:val="center"/>
        <w:textAlignment w:val="baseline"/>
        <w:outlineLvl w:val="1"/>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文件的提交</w:t>
      </w:r>
      <w:bookmarkEnd w:id="36"/>
      <w:bookmarkEnd w:id="37"/>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lang w:val="en-US" w:eastAsia="zh-CN"/>
        </w:rPr>
        <w:t>1</w:t>
      </w:r>
      <w:r>
        <w:rPr>
          <w:rFonts w:hint="eastAsia" w:ascii="仿宋" w:hAnsi="仿宋" w:eastAsia="仿宋" w:cs="仿宋"/>
          <w:b/>
          <w:sz w:val="28"/>
          <w:szCs w:val="28"/>
        </w:rPr>
        <w:t>、</w:t>
      </w:r>
      <w:r>
        <w:rPr>
          <w:rFonts w:hint="eastAsia" w:ascii="仿宋" w:hAnsi="仿宋" w:eastAsia="仿宋" w:cs="仿宋"/>
          <w:b/>
          <w:sz w:val="28"/>
          <w:szCs w:val="28"/>
          <w:lang w:eastAsia="zh-CN"/>
        </w:rPr>
        <w:t>响应</w:t>
      </w:r>
      <w:r>
        <w:rPr>
          <w:rFonts w:hint="eastAsia" w:ascii="仿宋" w:hAnsi="仿宋" w:eastAsia="仿宋" w:cs="仿宋"/>
          <w:b/>
          <w:sz w:val="28"/>
          <w:szCs w:val="28"/>
        </w:rPr>
        <w:t>文件的密封和标记</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.1</w:t>
      </w:r>
      <w:r>
        <w:rPr>
          <w:rFonts w:hint="eastAsia" w:ascii="仿宋" w:hAnsi="仿宋" w:eastAsia="仿宋" w:cs="仿宋"/>
          <w:bCs/>
          <w:sz w:val="28"/>
          <w:szCs w:val="28"/>
          <w:lang w:eastAsia="zh-CN"/>
        </w:rPr>
        <w:t>响应</w:t>
      </w:r>
      <w:r>
        <w:rPr>
          <w:rFonts w:hint="eastAsia" w:ascii="仿宋" w:hAnsi="仿宋" w:eastAsia="仿宋" w:cs="仿宋"/>
          <w:bCs/>
          <w:sz w:val="28"/>
          <w:szCs w:val="28"/>
        </w:rPr>
        <w:t>文件应密封并加盖</w:t>
      </w:r>
      <w:r>
        <w:rPr>
          <w:rFonts w:hint="eastAsia" w:ascii="仿宋" w:hAnsi="仿宋" w:eastAsia="仿宋" w:cs="仿宋"/>
          <w:bCs/>
          <w:sz w:val="28"/>
          <w:szCs w:val="28"/>
          <w:lang w:eastAsia="zh-CN"/>
        </w:rPr>
        <w:t>供应商</w:t>
      </w:r>
      <w:r>
        <w:rPr>
          <w:rFonts w:hint="eastAsia" w:ascii="仿宋" w:hAnsi="仿宋" w:eastAsia="仿宋" w:cs="仿宋"/>
          <w:bCs/>
          <w:sz w:val="28"/>
          <w:szCs w:val="28"/>
        </w:rPr>
        <w:t>单位公章。</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.2</w:t>
      </w:r>
      <w:r>
        <w:rPr>
          <w:rFonts w:hint="eastAsia" w:ascii="仿宋" w:hAnsi="仿宋" w:eastAsia="仿宋" w:cs="仿宋"/>
          <w:bCs/>
          <w:sz w:val="28"/>
          <w:szCs w:val="28"/>
          <w:lang w:eastAsia="zh-CN"/>
        </w:rPr>
        <w:t>响应</w:t>
      </w:r>
      <w:r>
        <w:rPr>
          <w:rFonts w:hint="eastAsia" w:ascii="仿宋" w:hAnsi="仿宋" w:eastAsia="仿宋" w:cs="仿宋"/>
          <w:bCs/>
          <w:sz w:val="28"/>
          <w:szCs w:val="28"/>
        </w:rPr>
        <w:t>文件应装订成册并封装，并在密封袋上标注项目名称、项目编号、供应商名称、密封口处须有法定代表人或授权委托人签字（或加盖印章）。</w:t>
      </w:r>
    </w:p>
    <w:p>
      <w:pPr>
        <w:spacing w:line="360" w:lineRule="auto"/>
        <w:ind w:firstLine="562" w:firstLineChars="200"/>
        <w:rPr>
          <w:rFonts w:hint="eastAsia" w:ascii="仿宋" w:hAnsi="仿宋" w:eastAsia="仿宋" w:cs="仿宋"/>
          <w:b/>
          <w:sz w:val="28"/>
          <w:szCs w:val="28"/>
        </w:rPr>
      </w:pPr>
      <w:bookmarkStart w:id="38" w:name="_Toc15950"/>
      <w:bookmarkStart w:id="39" w:name="_Toc13583"/>
      <w:r>
        <w:rPr>
          <w:rFonts w:hint="eastAsia" w:ascii="仿宋" w:hAnsi="仿宋" w:eastAsia="仿宋" w:cs="仿宋"/>
          <w:b/>
          <w:sz w:val="28"/>
          <w:szCs w:val="28"/>
        </w:rPr>
        <w:t>18、</w:t>
      </w:r>
      <w:r>
        <w:rPr>
          <w:rFonts w:hint="eastAsia" w:ascii="仿宋" w:hAnsi="仿宋" w:eastAsia="仿宋" w:cs="仿宋"/>
          <w:b/>
          <w:sz w:val="28"/>
          <w:szCs w:val="28"/>
          <w:lang w:eastAsia="zh-CN"/>
        </w:rPr>
        <w:t>响应</w:t>
      </w:r>
      <w:r>
        <w:rPr>
          <w:rFonts w:hint="eastAsia" w:ascii="仿宋" w:hAnsi="仿宋" w:eastAsia="仿宋" w:cs="仿宋"/>
          <w:b/>
          <w:sz w:val="28"/>
          <w:szCs w:val="28"/>
        </w:rPr>
        <w:t>文件的提交</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8</w:t>
      </w:r>
      <w:r>
        <w:rPr>
          <w:rFonts w:hint="eastAsia" w:ascii="仿宋" w:hAnsi="仿宋" w:eastAsia="仿宋" w:cs="仿宋"/>
          <w:bCs/>
          <w:sz w:val="28"/>
          <w:szCs w:val="28"/>
        </w:rPr>
        <w:t>.1</w:t>
      </w:r>
      <w:r>
        <w:rPr>
          <w:rFonts w:hint="eastAsia" w:ascii="仿宋" w:hAnsi="仿宋" w:eastAsia="仿宋" w:cs="仿宋"/>
          <w:bCs/>
          <w:sz w:val="28"/>
          <w:szCs w:val="28"/>
          <w:lang w:eastAsia="zh-CN"/>
        </w:rPr>
        <w:t>供应商</w:t>
      </w:r>
      <w:r>
        <w:rPr>
          <w:rFonts w:hint="eastAsia" w:ascii="仿宋" w:hAnsi="仿宋" w:eastAsia="仿宋" w:cs="仿宋"/>
          <w:bCs/>
          <w:sz w:val="28"/>
          <w:szCs w:val="28"/>
        </w:rPr>
        <w:t>应按</w:t>
      </w:r>
      <w:r>
        <w:rPr>
          <w:rFonts w:hint="eastAsia" w:ascii="仿宋" w:hAnsi="仿宋" w:eastAsia="仿宋" w:cs="仿宋"/>
          <w:bCs/>
          <w:sz w:val="28"/>
          <w:szCs w:val="28"/>
          <w:lang w:eastAsia="zh-CN"/>
        </w:rPr>
        <w:t>供应商</w:t>
      </w:r>
      <w:r>
        <w:rPr>
          <w:rFonts w:hint="eastAsia" w:ascii="仿宋" w:hAnsi="仿宋" w:eastAsia="仿宋" w:cs="仿宋"/>
          <w:bCs/>
          <w:sz w:val="28"/>
          <w:szCs w:val="28"/>
        </w:rPr>
        <w:t>须知前附表规定的时间、地点，于</w:t>
      </w:r>
      <w:r>
        <w:rPr>
          <w:rFonts w:hint="eastAsia" w:ascii="仿宋" w:hAnsi="仿宋" w:eastAsia="仿宋" w:cs="仿宋"/>
          <w:bCs/>
          <w:sz w:val="28"/>
          <w:szCs w:val="28"/>
          <w:lang w:eastAsia="zh-CN"/>
        </w:rPr>
        <w:t>发包</w:t>
      </w:r>
      <w:r>
        <w:rPr>
          <w:rFonts w:hint="eastAsia" w:ascii="仿宋" w:hAnsi="仿宋" w:eastAsia="仿宋" w:cs="仿宋"/>
          <w:bCs/>
          <w:sz w:val="28"/>
          <w:szCs w:val="28"/>
        </w:rPr>
        <w:t>截止时间前现场签到并递交</w:t>
      </w:r>
      <w:r>
        <w:rPr>
          <w:rFonts w:hint="eastAsia" w:ascii="仿宋" w:hAnsi="仿宋" w:eastAsia="仿宋" w:cs="仿宋"/>
          <w:bCs/>
          <w:sz w:val="28"/>
          <w:szCs w:val="28"/>
          <w:lang w:eastAsia="zh-CN"/>
        </w:rPr>
        <w:t>响应</w:t>
      </w:r>
      <w:r>
        <w:rPr>
          <w:rFonts w:hint="eastAsia" w:ascii="仿宋" w:hAnsi="仿宋" w:eastAsia="仿宋" w:cs="仿宋"/>
          <w:bCs/>
          <w:sz w:val="28"/>
          <w:szCs w:val="28"/>
        </w:rPr>
        <w:t>文件。</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18.2在</w:t>
      </w:r>
      <w:r>
        <w:rPr>
          <w:rFonts w:hint="eastAsia" w:ascii="仿宋" w:hAnsi="仿宋" w:eastAsia="仿宋" w:cs="仿宋"/>
          <w:bCs/>
          <w:sz w:val="28"/>
          <w:szCs w:val="28"/>
          <w:lang w:eastAsia="zh-CN"/>
        </w:rPr>
        <w:t>供应商</w:t>
      </w:r>
      <w:r>
        <w:rPr>
          <w:rFonts w:hint="eastAsia" w:ascii="仿宋" w:hAnsi="仿宋" w:eastAsia="仿宋" w:cs="仿宋"/>
          <w:bCs/>
          <w:sz w:val="28"/>
          <w:szCs w:val="28"/>
        </w:rPr>
        <w:t>须知前附表规定的</w:t>
      </w:r>
      <w:r>
        <w:rPr>
          <w:rFonts w:hint="eastAsia" w:ascii="仿宋" w:hAnsi="仿宋" w:eastAsia="仿宋" w:cs="仿宋"/>
          <w:bCs/>
          <w:sz w:val="28"/>
          <w:szCs w:val="28"/>
          <w:lang w:eastAsia="zh-CN"/>
        </w:rPr>
        <w:t>发包</w:t>
      </w:r>
      <w:r>
        <w:rPr>
          <w:rFonts w:hint="eastAsia" w:ascii="仿宋" w:hAnsi="仿宋" w:eastAsia="仿宋" w:cs="仿宋"/>
          <w:bCs/>
          <w:sz w:val="28"/>
          <w:szCs w:val="28"/>
        </w:rPr>
        <w:t>截止时间以后递交的</w:t>
      </w:r>
      <w:r>
        <w:rPr>
          <w:rFonts w:hint="eastAsia" w:ascii="仿宋" w:hAnsi="仿宋" w:eastAsia="仿宋" w:cs="仿宋"/>
          <w:bCs/>
          <w:sz w:val="28"/>
          <w:szCs w:val="28"/>
          <w:lang w:eastAsia="zh-CN"/>
        </w:rPr>
        <w:t>响应</w:t>
      </w:r>
      <w:r>
        <w:rPr>
          <w:rFonts w:hint="eastAsia" w:ascii="仿宋" w:hAnsi="仿宋" w:eastAsia="仿宋" w:cs="仿宋"/>
          <w:bCs/>
          <w:sz w:val="28"/>
          <w:szCs w:val="28"/>
        </w:rPr>
        <w:t>文件将被拒绝并退还给</w:t>
      </w:r>
      <w:r>
        <w:rPr>
          <w:rFonts w:hint="eastAsia" w:ascii="仿宋" w:hAnsi="仿宋" w:eastAsia="仿宋" w:cs="仿宋"/>
          <w:bCs/>
          <w:sz w:val="28"/>
          <w:szCs w:val="28"/>
          <w:lang w:eastAsia="zh-CN"/>
        </w:rPr>
        <w:t>供应商</w:t>
      </w:r>
      <w:r>
        <w:rPr>
          <w:rFonts w:hint="eastAsia" w:ascii="仿宋" w:hAnsi="仿宋" w:eastAsia="仿宋" w:cs="仿宋"/>
          <w:bCs/>
          <w:sz w:val="28"/>
          <w:szCs w:val="28"/>
        </w:rPr>
        <w:t>。</w:t>
      </w:r>
    </w:p>
    <w:bookmarkEnd w:id="38"/>
    <w:bookmarkEnd w:id="39"/>
    <w:p>
      <w:pPr>
        <w:pStyle w:val="6"/>
        <w:keepNext/>
        <w:keepLines/>
        <w:pageBreakBefore w:val="0"/>
        <w:widowControl w:val="0"/>
        <w:kinsoku/>
        <w:wordWrap/>
        <w:overflowPunct/>
        <w:topLinePunct w:val="0"/>
        <w:autoSpaceDE/>
        <w:autoSpaceDN/>
        <w:bidi w:val="0"/>
        <w:adjustRightInd w:val="0"/>
        <w:snapToGrid/>
        <w:spacing w:before="157" w:beforeLines="50" w:after="157" w:afterLines="50" w:line="500" w:lineRule="exact"/>
        <w:ind w:left="0" w:leftChars="0" w:firstLine="562" w:firstLineChars="200"/>
        <w:jc w:val="center"/>
        <w:textAlignment w:val="baseline"/>
        <w:outlineLvl w:val="1"/>
        <w:rPr>
          <w:rFonts w:hint="eastAsia" w:ascii="仿宋" w:hAnsi="仿宋" w:eastAsia="仿宋" w:cs="仿宋"/>
          <w:b/>
          <w:bCs/>
          <w:color w:val="auto"/>
          <w:sz w:val="28"/>
          <w:szCs w:val="28"/>
          <w:lang w:eastAsia="zh-CN"/>
        </w:rPr>
      </w:pPr>
      <w:bookmarkStart w:id="40" w:name="_Toc28910"/>
      <w:bookmarkStart w:id="41" w:name="_Toc24685"/>
      <w:bookmarkStart w:id="42" w:name="_Toc457942812"/>
      <w:bookmarkStart w:id="43" w:name="_Toc12046"/>
      <w:bookmarkStart w:id="44" w:name="_Toc23974"/>
      <w:bookmarkStart w:id="45" w:name="_Toc636"/>
      <w:bookmarkStart w:id="46" w:name="_Toc7501"/>
      <w:r>
        <w:rPr>
          <w:rFonts w:hint="eastAsia" w:ascii="仿宋" w:hAnsi="仿宋" w:eastAsia="仿宋" w:cs="仿宋"/>
          <w:b/>
          <w:bCs/>
          <w:color w:val="auto"/>
          <w:sz w:val="28"/>
          <w:szCs w:val="28"/>
          <w:lang w:eastAsia="zh-CN"/>
        </w:rPr>
        <w:t>（五）发包</w:t>
      </w:r>
      <w:r>
        <w:rPr>
          <w:rFonts w:hint="eastAsia" w:ascii="仿宋" w:hAnsi="仿宋" w:eastAsia="仿宋" w:cs="仿宋"/>
          <w:b/>
          <w:bCs/>
          <w:color w:val="auto"/>
          <w:sz w:val="28"/>
          <w:szCs w:val="28"/>
        </w:rPr>
        <w:t>与</w:t>
      </w:r>
      <w:bookmarkEnd w:id="40"/>
      <w:bookmarkEnd w:id="41"/>
      <w:bookmarkEnd w:id="42"/>
      <w:bookmarkEnd w:id="43"/>
      <w:bookmarkEnd w:id="44"/>
      <w:r>
        <w:rPr>
          <w:rFonts w:hint="eastAsia" w:ascii="仿宋" w:hAnsi="仿宋" w:eastAsia="仿宋" w:cs="仿宋"/>
          <w:b/>
          <w:bCs/>
          <w:color w:val="auto"/>
          <w:sz w:val="28"/>
          <w:szCs w:val="28"/>
          <w:lang w:eastAsia="zh-CN"/>
        </w:rPr>
        <w:t>评审</w:t>
      </w:r>
    </w:p>
    <w:p>
      <w:pPr>
        <w:spacing w:line="360" w:lineRule="auto"/>
        <w:ind w:firstLine="550" w:firstLineChars="196"/>
        <w:rPr>
          <w:rFonts w:hint="eastAsia" w:ascii="仿宋" w:hAnsi="仿宋" w:eastAsia="仿宋" w:cs="仿宋"/>
          <w:b/>
          <w:sz w:val="28"/>
          <w:szCs w:val="28"/>
        </w:rPr>
      </w:pPr>
      <w:r>
        <w:rPr>
          <w:rFonts w:hint="eastAsia" w:ascii="仿宋" w:hAnsi="仿宋" w:eastAsia="仿宋" w:cs="仿宋"/>
          <w:b/>
          <w:sz w:val="28"/>
          <w:szCs w:val="28"/>
          <w:lang w:val="en-US" w:eastAsia="zh-CN"/>
        </w:rPr>
        <w:t>1、</w:t>
      </w:r>
      <w:r>
        <w:rPr>
          <w:rFonts w:hint="eastAsia" w:ascii="仿宋" w:hAnsi="仿宋" w:eastAsia="仿宋" w:cs="仿宋"/>
          <w:b/>
          <w:sz w:val="28"/>
          <w:szCs w:val="28"/>
        </w:rPr>
        <w:t>开标与</w:t>
      </w:r>
      <w:r>
        <w:rPr>
          <w:rFonts w:hint="eastAsia" w:ascii="仿宋" w:hAnsi="仿宋" w:eastAsia="仿宋" w:cs="仿宋"/>
          <w:b/>
          <w:sz w:val="28"/>
          <w:szCs w:val="28"/>
          <w:lang w:eastAsia="zh-CN"/>
        </w:rPr>
        <w:t>响应文件</w:t>
      </w:r>
      <w:r>
        <w:rPr>
          <w:rFonts w:hint="eastAsia" w:ascii="仿宋" w:hAnsi="仿宋" w:eastAsia="仿宋" w:cs="仿宋"/>
          <w:b/>
          <w:sz w:val="28"/>
          <w:szCs w:val="28"/>
        </w:rPr>
        <w:t>的评审</w:t>
      </w:r>
    </w:p>
    <w:p>
      <w:pPr>
        <w:pStyle w:val="73"/>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发包</w:t>
      </w:r>
      <w:r>
        <w:rPr>
          <w:rFonts w:hint="eastAsia" w:ascii="仿宋" w:hAnsi="仿宋" w:eastAsia="仿宋" w:cs="仿宋"/>
          <w:sz w:val="28"/>
          <w:szCs w:val="28"/>
        </w:rPr>
        <w:t>人将在本项目</w:t>
      </w:r>
      <w:r>
        <w:rPr>
          <w:rFonts w:hint="eastAsia" w:ascii="仿宋" w:hAnsi="仿宋" w:eastAsia="仿宋" w:cs="仿宋"/>
          <w:sz w:val="28"/>
          <w:szCs w:val="28"/>
          <w:lang w:eastAsia="zh-CN"/>
        </w:rPr>
        <w:t>发包</w:t>
      </w:r>
      <w:r>
        <w:rPr>
          <w:rFonts w:hint="eastAsia" w:ascii="仿宋" w:hAnsi="仿宋" w:eastAsia="仿宋" w:cs="仿宋"/>
          <w:sz w:val="28"/>
          <w:szCs w:val="28"/>
        </w:rPr>
        <w:t>公告规定的时间和地点组织</w:t>
      </w:r>
      <w:r>
        <w:rPr>
          <w:rFonts w:hint="eastAsia" w:ascii="仿宋" w:hAnsi="仿宋" w:eastAsia="仿宋" w:cs="仿宋"/>
          <w:sz w:val="28"/>
          <w:szCs w:val="28"/>
          <w:lang w:eastAsia="zh-CN"/>
        </w:rPr>
        <w:t>发包活动</w:t>
      </w:r>
      <w:r>
        <w:rPr>
          <w:rFonts w:hint="eastAsia" w:ascii="仿宋" w:hAnsi="仿宋" w:eastAsia="仿宋" w:cs="仿宋"/>
          <w:sz w:val="28"/>
          <w:szCs w:val="28"/>
        </w:rPr>
        <w:t>；供应商的法定代表人或其授权委托代理人必须参加</w:t>
      </w:r>
      <w:r>
        <w:rPr>
          <w:rFonts w:hint="eastAsia" w:ascii="仿宋" w:hAnsi="仿宋" w:eastAsia="仿宋" w:cs="仿宋"/>
          <w:sz w:val="28"/>
          <w:szCs w:val="28"/>
          <w:lang w:eastAsia="zh-CN"/>
        </w:rPr>
        <w:t>发包会</w:t>
      </w:r>
      <w:r>
        <w:rPr>
          <w:rFonts w:hint="eastAsia" w:ascii="仿宋" w:hAnsi="仿宋" w:eastAsia="仿宋" w:cs="仿宋"/>
          <w:sz w:val="28"/>
          <w:szCs w:val="28"/>
        </w:rPr>
        <w:t>议。各供应商参加</w:t>
      </w:r>
      <w:r>
        <w:rPr>
          <w:rFonts w:hint="eastAsia" w:ascii="仿宋" w:hAnsi="仿宋" w:eastAsia="仿宋" w:cs="仿宋"/>
          <w:sz w:val="28"/>
          <w:szCs w:val="28"/>
          <w:lang w:eastAsia="zh-CN"/>
        </w:rPr>
        <w:t>发包会</w:t>
      </w:r>
      <w:r>
        <w:rPr>
          <w:rFonts w:hint="eastAsia" w:ascii="仿宋" w:hAnsi="仿宋" w:eastAsia="仿宋" w:cs="仿宋"/>
          <w:sz w:val="28"/>
          <w:szCs w:val="28"/>
        </w:rPr>
        <w:t>议的人数不得超过1人，</w:t>
      </w:r>
      <w:r>
        <w:rPr>
          <w:rFonts w:hint="eastAsia" w:ascii="仿宋" w:hAnsi="仿宋" w:eastAsia="仿宋" w:cs="仿宋"/>
          <w:sz w:val="28"/>
          <w:szCs w:val="28"/>
          <w:lang w:eastAsia="zh-CN"/>
        </w:rPr>
        <w:t>供应商</w:t>
      </w:r>
      <w:r>
        <w:rPr>
          <w:rFonts w:hint="eastAsia" w:ascii="仿宋" w:hAnsi="仿宋" w:eastAsia="仿宋" w:cs="仿宋"/>
          <w:sz w:val="28"/>
          <w:szCs w:val="28"/>
        </w:rPr>
        <w:t>在</w:t>
      </w:r>
      <w:r>
        <w:rPr>
          <w:rFonts w:hint="eastAsia" w:ascii="仿宋" w:hAnsi="仿宋" w:eastAsia="仿宋" w:cs="仿宋"/>
          <w:sz w:val="28"/>
          <w:szCs w:val="28"/>
          <w:lang w:eastAsia="zh-CN"/>
        </w:rPr>
        <w:t>发包</w:t>
      </w:r>
      <w:r>
        <w:rPr>
          <w:rFonts w:hint="eastAsia" w:ascii="仿宋" w:hAnsi="仿宋" w:eastAsia="仿宋" w:cs="仿宋"/>
          <w:sz w:val="28"/>
          <w:szCs w:val="28"/>
        </w:rPr>
        <w:t>会现场必须提供下列资料供查验：</w:t>
      </w:r>
      <w:r>
        <w:rPr>
          <w:rFonts w:hint="eastAsia" w:ascii="仿宋" w:hAnsi="仿宋" w:eastAsia="仿宋" w:cs="仿宋"/>
          <w:b/>
          <w:bCs/>
          <w:sz w:val="28"/>
          <w:szCs w:val="28"/>
          <w:u w:val="double"/>
        </w:rPr>
        <w:t>被委托人身份证、授权委托书原件（法定代表人到场不需提供）</w:t>
      </w:r>
      <w:r>
        <w:rPr>
          <w:rFonts w:hint="eastAsia" w:ascii="仿宋" w:hAnsi="仿宋" w:eastAsia="仿宋" w:cs="仿宋"/>
          <w:b/>
          <w:bCs/>
          <w:sz w:val="28"/>
          <w:szCs w:val="28"/>
          <w:u w:val="double"/>
          <w:lang w:eastAsia="zh-CN"/>
        </w:rPr>
        <w:t>。</w:t>
      </w:r>
      <w:r>
        <w:rPr>
          <w:rFonts w:hint="eastAsia" w:ascii="仿宋" w:hAnsi="仿宋" w:eastAsia="仿宋" w:cs="仿宋"/>
          <w:sz w:val="28"/>
          <w:szCs w:val="28"/>
        </w:rPr>
        <w:t>凡不能出示上述有效证件或到场人员与证件载明的人员不一致或未出席</w:t>
      </w:r>
      <w:r>
        <w:rPr>
          <w:rFonts w:hint="eastAsia" w:ascii="仿宋" w:hAnsi="仿宋" w:eastAsia="仿宋" w:cs="仿宋"/>
          <w:sz w:val="28"/>
          <w:szCs w:val="28"/>
          <w:lang w:eastAsia="zh-CN"/>
        </w:rPr>
        <w:t>发包</w:t>
      </w:r>
      <w:r>
        <w:rPr>
          <w:rFonts w:hint="eastAsia" w:ascii="仿宋" w:hAnsi="仿宋" w:eastAsia="仿宋" w:cs="仿宋"/>
          <w:sz w:val="28"/>
          <w:szCs w:val="28"/>
        </w:rPr>
        <w:t>会议者，</w:t>
      </w:r>
      <w:r>
        <w:rPr>
          <w:rFonts w:hint="eastAsia" w:ascii="仿宋" w:hAnsi="仿宋" w:eastAsia="仿宋" w:cs="仿宋"/>
          <w:sz w:val="28"/>
          <w:szCs w:val="28"/>
          <w:lang w:eastAsia="zh-CN"/>
        </w:rPr>
        <w:t>响应</w:t>
      </w:r>
      <w:r>
        <w:rPr>
          <w:rFonts w:hint="eastAsia" w:ascii="仿宋" w:hAnsi="仿宋" w:eastAsia="仿宋" w:cs="仿宋"/>
          <w:sz w:val="28"/>
          <w:szCs w:val="28"/>
        </w:rPr>
        <w:t>文件不予接受，</w:t>
      </w:r>
      <w:r>
        <w:rPr>
          <w:rFonts w:hint="eastAsia" w:ascii="仿宋" w:hAnsi="仿宋" w:eastAsia="仿宋" w:cs="仿宋"/>
          <w:sz w:val="28"/>
          <w:szCs w:val="28"/>
          <w:lang w:eastAsia="zh-CN"/>
        </w:rPr>
        <w:t>响应</w:t>
      </w:r>
      <w:r>
        <w:rPr>
          <w:rFonts w:hint="eastAsia" w:ascii="仿宋" w:hAnsi="仿宋" w:eastAsia="仿宋" w:cs="仿宋"/>
          <w:sz w:val="28"/>
          <w:szCs w:val="28"/>
        </w:rPr>
        <w:t>资格无效；代理机构现场记录并存档备查。</w:t>
      </w:r>
    </w:p>
    <w:p>
      <w:pPr>
        <w:pStyle w:val="73"/>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bCs/>
          <w:sz w:val="28"/>
          <w:szCs w:val="28"/>
        </w:rPr>
        <w:t>2评标前对</w:t>
      </w:r>
      <w:r>
        <w:rPr>
          <w:rFonts w:hint="eastAsia" w:ascii="仿宋" w:hAnsi="仿宋" w:eastAsia="仿宋" w:cs="仿宋"/>
          <w:bCs/>
          <w:sz w:val="28"/>
          <w:szCs w:val="28"/>
          <w:lang w:eastAsia="zh-CN"/>
        </w:rPr>
        <w:t>响应</w:t>
      </w:r>
      <w:r>
        <w:rPr>
          <w:rFonts w:hint="eastAsia" w:ascii="仿宋" w:hAnsi="仿宋" w:eastAsia="仿宋" w:cs="仿宋"/>
          <w:bCs/>
          <w:sz w:val="28"/>
          <w:szCs w:val="28"/>
        </w:rPr>
        <w:t>资格进行审查，</w:t>
      </w:r>
      <w:r>
        <w:rPr>
          <w:rFonts w:hint="eastAsia" w:ascii="仿宋" w:hAnsi="仿宋" w:eastAsia="仿宋" w:cs="仿宋"/>
          <w:bCs/>
          <w:sz w:val="28"/>
          <w:szCs w:val="28"/>
          <w:lang w:eastAsia="zh-CN"/>
        </w:rPr>
        <w:t>评审小组</w:t>
      </w:r>
      <w:r>
        <w:rPr>
          <w:rFonts w:hint="eastAsia" w:ascii="仿宋" w:hAnsi="仿宋" w:eastAsia="仿宋" w:cs="仿宋"/>
          <w:bCs/>
          <w:sz w:val="28"/>
          <w:szCs w:val="28"/>
        </w:rPr>
        <w:t>仅对资格审查通过的</w:t>
      </w:r>
      <w:r>
        <w:rPr>
          <w:rFonts w:hint="eastAsia" w:ascii="仿宋" w:hAnsi="仿宋" w:eastAsia="仿宋" w:cs="仿宋"/>
          <w:bCs/>
          <w:sz w:val="28"/>
          <w:szCs w:val="28"/>
          <w:lang w:eastAsia="zh-CN"/>
        </w:rPr>
        <w:t>响应</w:t>
      </w:r>
      <w:r>
        <w:rPr>
          <w:rFonts w:hint="eastAsia" w:ascii="仿宋" w:hAnsi="仿宋" w:eastAsia="仿宋" w:cs="仿宋"/>
          <w:bCs/>
          <w:sz w:val="28"/>
          <w:szCs w:val="28"/>
        </w:rPr>
        <w:t>文件进行评审。</w:t>
      </w:r>
    </w:p>
    <w:p>
      <w:pPr>
        <w:pStyle w:val="73"/>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.3</w:t>
      </w:r>
      <w:r>
        <w:rPr>
          <w:rFonts w:hint="eastAsia" w:ascii="仿宋" w:hAnsi="仿宋" w:eastAsia="仿宋" w:cs="仿宋"/>
          <w:bCs/>
          <w:sz w:val="28"/>
          <w:szCs w:val="28"/>
          <w:lang w:eastAsia="zh-CN"/>
        </w:rPr>
        <w:t>发包会现场</w:t>
      </w:r>
      <w:r>
        <w:rPr>
          <w:rFonts w:hint="eastAsia" w:ascii="仿宋" w:hAnsi="仿宋" w:eastAsia="仿宋" w:cs="仿宋"/>
          <w:bCs/>
          <w:sz w:val="28"/>
          <w:szCs w:val="28"/>
        </w:rPr>
        <w:t>，</w:t>
      </w:r>
      <w:r>
        <w:rPr>
          <w:rFonts w:hint="eastAsia" w:ascii="仿宋" w:hAnsi="仿宋" w:eastAsia="仿宋" w:cs="仿宋"/>
          <w:bCs/>
          <w:sz w:val="28"/>
          <w:szCs w:val="28"/>
          <w:lang w:eastAsia="zh-CN"/>
        </w:rPr>
        <w:t>发包人</w:t>
      </w:r>
      <w:r>
        <w:rPr>
          <w:rFonts w:hint="eastAsia" w:ascii="仿宋" w:hAnsi="仿宋" w:eastAsia="仿宋" w:cs="仿宋"/>
          <w:bCs/>
          <w:sz w:val="28"/>
          <w:szCs w:val="28"/>
        </w:rPr>
        <w:t>（采购代理机构）将公布供应商名称。</w:t>
      </w:r>
    </w:p>
    <w:p>
      <w:pPr>
        <w:spacing w:line="360" w:lineRule="auto"/>
        <w:ind w:firstLine="560" w:firstLineChars="200"/>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.4无论何种原因，即使供应商投标时携带了证书材料的原件，但</w:t>
      </w:r>
      <w:r>
        <w:rPr>
          <w:rFonts w:hint="eastAsia" w:ascii="仿宋" w:hAnsi="仿宋" w:eastAsia="仿宋" w:cs="仿宋"/>
          <w:kern w:val="0"/>
          <w:sz w:val="28"/>
          <w:szCs w:val="28"/>
          <w:lang w:eastAsia="zh-CN"/>
        </w:rPr>
        <w:t>响应</w:t>
      </w:r>
      <w:r>
        <w:rPr>
          <w:rFonts w:hint="eastAsia" w:ascii="仿宋" w:hAnsi="仿宋" w:eastAsia="仿宋" w:cs="仿宋"/>
          <w:kern w:val="0"/>
          <w:sz w:val="28"/>
          <w:szCs w:val="28"/>
        </w:rPr>
        <w:t>文件中未提供与之内容完全一致的扫描件或影印件的，</w:t>
      </w:r>
      <w:r>
        <w:rPr>
          <w:rFonts w:hint="eastAsia" w:ascii="仿宋" w:hAnsi="仿宋" w:eastAsia="仿宋" w:cs="仿宋"/>
          <w:kern w:val="0"/>
          <w:sz w:val="28"/>
          <w:szCs w:val="28"/>
          <w:lang w:eastAsia="zh-CN"/>
        </w:rPr>
        <w:t>评审小组</w:t>
      </w:r>
      <w:r>
        <w:rPr>
          <w:rFonts w:hint="eastAsia" w:ascii="仿宋" w:hAnsi="仿宋" w:eastAsia="仿宋" w:cs="仿宋"/>
          <w:kern w:val="0"/>
          <w:sz w:val="28"/>
          <w:szCs w:val="28"/>
        </w:rPr>
        <w:t>视同其未提供。</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.5</w:t>
      </w:r>
      <w:r>
        <w:rPr>
          <w:rFonts w:hint="eastAsia" w:ascii="仿宋" w:hAnsi="仿宋" w:eastAsia="仿宋" w:cs="仿宋"/>
          <w:kern w:val="0"/>
          <w:sz w:val="28"/>
          <w:szCs w:val="28"/>
          <w:lang w:eastAsia="zh-CN"/>
        </w:rPr>
        <w:t>评审小组</w:t>
      </w:r>
      <w:r>
        <w:rPr>
          <w:rFonts w:hint="eastAsia" w:ascii="仿宋" w:hAnsi="仿宋" w:eastAsia="仿宋" w:cs="仿宋"/>
          <w:kern w:val="0"/>
          <w:sz w:val="28"/>
          <w:szCs w:val="28"/>
        </w:rPr>
        <w:t>决定</w:t>
      </w:r>
      <w:r>
        <w:rPr>
          <w:rFonts w:hint="eastAsia" w:ascii="仿宋" w:hAnsi="仿宋" w:eastAsia="仿宋" w:cs="仿宋"/>
          <w:kern w:val="0"/>
          <w:sz w:val="28"/>
          <w:szCs w:val="28"/>
          <w:lang w:eastAsia="zh-CN"/>
        </w:rPr>
        <w:t>响应文件</w:t>
      </w:r>
      <w:r>
        <w:rPr>
          <w:rFonts w:hint="eastAsia" w:ascii="仿宋" w:hAnsi="仿宋" w:eastAsia="仿宋" w:cs="仿宋"/>
          <w:kern w:val="0"/>
          <w:sz w:val="28"/>
          <w:szCs w:val="28"/>
        </w:rPr>
        <w:t>的响应性及符合性只根据</w:t>
      </w:r>
      <w:r>
        <w:rPr>
          <w:rFonts w:hint="eastAsia" w:ascii="仿宋" w:hAnsi="仿宋" w:eastAsia="仿宋" w:cs="仿宋"/>
          <w:kern w:val="0"/>
          <w:sz w:val="28"/>
          <w:szCs w:val="28"/>
          <w:lang w:eastAsia="zh-CN"/>
        </w:rPr>
        <w:t>响应文件</w:t>
      </w:r>
      <w:r>
        <w:rPr>
          <w:rFonts w:hint="eastAsia" w:ascii="仿宋" w:hAnsi="仿宋" w:eastAsia="仿宋" w:cs="仿宋"/>
          <w:kern w:val="0"/>
          <w:sz w:val="28"/>
          <w:szCs w:val="28"/>
        </w:rPr>
        <w:t>本身的内容，而不寻求其他外部证据。</w:t>
      </w:r>
    </w:p>
    <w:p>
      <w:pPr>
        <w:spacing w:line="360" w:lineRule="auto"/>
        <w:ind w:firstLine="550" w:firstLineChars="196"/>
        <w:rPr>
          <w:rFonts w:hint="eastAsia" w:ascii="仿宋" w:hAnsi="仿宋" w:eastAsia="仿宋" w:cs="仿宋"/>
          <w:b/>
          <w:sz w:val="28"/>
          <w:szCs w:val="28"/>
        </w:rPr>
      </w:pPr>
      <w:r>
        <w:rPr>
          <w:rFonts w:hint="eastAsia" w:ascii="仿宋" w:hAnsi="仿宋" w:eastAsia="仿宋" w:cs="仿宋"/>
          <w:b/>
          <w:sz w:val="28"/>
          <w:szCs w:val="28"/>
          <w:lang w:val="en-US" w:eastAsia="zh-CN"/>
        </w:rPr>
        <w:t>2</w:t>
      </w:r>
      <w:r>
        <w:rPr>
          <w:rFonts w:hint="eastAsia" w:ascii="仿宋" w:hAnsi="仿宋" w:eastAsia="仿宋" w:cs="仿宋"/>
          <w:b/>
          <w:sz w:val="28"/>
          <w:szCs w:val="28"/>
          <w:lang w:eastAsia="zh-CN"/>
        </w:rPr>
        <w:t>、响应文件</w:t>
      </w:r>
      <w:r>
        <w:rPr>
          <w:rFonts w:hint="eastAsia" w:ascii="仿宋" w:hAnsi="仿宋" w:eastAsia="仿宋" w:cs="仿宋"/>
          <w:b/>
          <w:sz w:val="28"/>
          <w:szCs w:val="28"/>
        </w:rPr>
        <w:t>的澄清、说明或补正</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.1为有助于审查、评价和比较，</w:t>
      </w:r>
      <w:r>
        <w:rPr>
          <w:rFonts w:hint="eastAsia" w:ascii="仿宋" w:hAnsi="仿宋" w:eastAsia="仿宋" w:cs="仿宋"/>
          <w:sz w:val="28"/>
          <w:szCs w:val="28"/>
          <w:lang w:eastAsia="zh-CN"/>
        </w:rPr>
        <w:t>评审小组</w:t>
      </w:r>
      <w:r>
        <w:rPr>
          <w:rFonts w:hint="eastAsia" w:ascii="仿宋" w:hAnsi="仿宋" w:eastAsia="仿宋" w:cs="仿宋"/>
          <w:sz w:val="28"/>
          <w:szCs w:val="28"/>
        </w:rPr>
        <w:t>可以书面方式要求</w:t>
      </w:r>
      <w:r>
        <w:rPr>
          <w:rFonts w:hint="eastAsia" w:ascii="仿宋" w:hAnsi="仿宋" w:eastAsia="仿宋" w:cs="仿宋"/>
          <w:sz w:val="28"/>
          <w:szCs w:val="28"/>
          <w:lang w:eastAsia="zh-CN"/>
        </w:rPr>
        <w:t>供应商</w:t>
      </w:r>
      <w:r>
        <w:rPr>
          <w:rFonts w:hint="eastAsia" w:ascii="仿宋" w:hAnsi="仿宋" w:eastAsia="仿宋" w:cs="仿宋"/>
          <w:sz w:val="28"/>
          <w:szCs w:val="28"/>
        </w:rPr>
        <w:t>对</w:t>
      </w:r>
      <w:r>
        <w:rPr>
          <w:rFonts w:hint="eastAsia" w:ascii="仿宋" w:hAnsi="仿宋" w:eastAsia="仿宋" w:cs="仿宋"/>
          <w:sz w:val="28"/>
          <w:szCs w:val="28"/>
          <w:lang w:eastAsia="zh-CN"/>
        </w:rPr>
        <w:t>响应文件</w:t>
      </w:r>
      <w:r>
        <w:rPr>
          <w:rFonts w:hint="eastAsia" w:ascii="仿宋" w:hAnsi="仿宋" w:eastAsia="仿宋" w:cs="仿宋"/>
          <w:sz w:val="28"/>
          <w:szCs w:val="28"/>
        </w:rPr>
        <w:t>中含义不明确、对同类问题表述不一致或者有明显文字和计算错误的内容作必要的澄清、说明或补正。澄清、说明或补正应以书面方式进行并不得超出</w:t>
      </w:r>
      <w:r>
        <w:rPr>
          <w:rFonts w:hint="eastAsia" w:ascii="仿宋" w:hAnsi="仿宋" w:eastAsia="仿宋" w:cs="仿宋"/>
          <w:sz w:val="28"/>
          <w:szCs w:val="28"/>
          <w:lang w:eastAsia="zh-CN"/>
        </w:rPr>
        <w:t>响应文件</w:t>
      </w:r>
      <w:r>
        <w:rPr>
          <w:rFonts w:hint="eastAsia" w:ascii="仿宋" w:hAnsi="仿宋" w:eastAsia="仿宋" w:cs="仿宋"/>
          <w:sz w:val="28"/>
          <w:szCs w:val="28"/>
        </w:rPr>
        <w:t>的范围或改变</w:t>
      </w:r>
      <w:r>
        <w:rPr>
          <w:rFonts w:hint="eastAsia" w:ascii="仿宋" w:hAnsi="仿宋" w:eastAsia="仿宋" w:cs="仿宋"/>
          <w:sz w:val="28"/>
          <w:szCs w:val="28"/>
          <w:lang w:eastAsia="zh-CN"/>
        </w:rPr>
        <w:t>响应文件</w:t>
      </w:r>
      <w:r>
        <w:rPr>
          <w:rFonts w:hint="eastAsia" w:ascii="仿宋" w:hAnsi="仿宋" w:eastAsia="仿宋" w:cs="仿宋"/>
          <w:sz w:val="28"/>
          <w:szCs w:val="28"/>
        </w:rPr>
        <w:t>的实质性内容。</w:t>
      </w:r>
    </w:p>
    <w:p>
      <w:pPr>
        <w:spacing w:line="360" w:lineRule="auto"/>
        <w:ind w:firstLine="550" w:firstLineChars="196"/>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sz w:val="28"/>
          <w:szCs w:val="28"/>
          <w:lang w:eastAsia="zh-CN"/>
        </w:rPr>
        <w:t>、</w:t>
      </w:r>
      <w:r>
        <w:rPr>
          <w:rFonts w:hint="eastAsia" w:ascii="仿宋" w:hAnsi="仿宋" w:eastAsia="仿宋" w:cs="仿宋"/>
          <w:b/>
          <w:bCs/>
          <w:sz w:val="28"/>
          <w:szCs w:val="28"/>
        </w:rPr>
        <w:t>废标处理及投标无效情形</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.1在</w:t>
      </w:r>
      <w:r>
        <w:rPr>
          <w:rFonts w:hint="eastAsia" w:ascii="仿宋" w:hAnsi="仿宋" w:eastAsia="仿宋" w:cs="仿宋"/>
          <w:sz w:val="28"/>
          <w:szCs w:val="28"/>
          <w:lang w:eastAsia="zh-CN"/>
        </w:rPr>
        <w:t>发包活动中</w:t>
      </w:r>
      <w:r>
        <w:rPr>
          <w:rFonts w:hint="eastAsia" w:ascii="仿宋" w:hAnsi="仿宋" w:eastAsia="仿宋" w:cs="仿宋"/>
          <w:sz w:val="28"/>
          <w:szCs w:val="28"/>
        </w:rPr>
        <w:t>，出现下列情形之一的，应对</w:t>
      </w:r>
      <w:r>
        <w:rPr>
          <w:rFonts w:hint="eastAsia" w:ascii="仿宋" w:hAnsi="仿宋" w:eastAsia="仿宋" w:cs="仿宋"/>
          <w:sz w:val="28"/>
          <w:szCs w:val="28"/>
          <w:lang w:eastAsia="zh-CN"/>
        </w:rPr>
        <w:t>发包</w:t>
      </w:r>
      <w:r>
        <w:rPr>
          <w:rFonts w:hint="eastAsia" w:ascii="仿宋" w:hAnsi="仿宋" w:eastAsia="仿宋" w:cs="仿宋"/>
          <w:sz w:val="28"/>
          <w:szCs w:val="28"/>
        </w:rPr>
        <w:t>项目予以废标：</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.1.1符合专业条件的</w:t>
      </w:r>
      <w:r>
        <w:rPr>
          <w:rFonts w:hint="eastAsia" w:ascii="仿宋" w:hAnsi="仿宋" w:eastAsia="仿宋" w:cs="仿宋"/>
          <w:sz w:val="28"/>
          <w:szCs w:val="28"/>
          <w:lang w:eastAsia="zh-CN"/>
        </w:rPr>
        <w:t>供应商</w:t>
      </w:r>
      <w:r>
        <w:rPr>
          <w:rFonts w:hint="eastAsia" w:ascii="仿宋" w:hAnsi="仿宋" w:eastAsia="仿宋" w:cs="仿宋"/>
          <w:sz w:val="28"/>
          <w:szCs w:val="28"/>
        </w:rPr>
        <w:t>或对</w:t>
      </w:r>
      <w:r>
        <w:rPr>
          <w:rFonts w:hint="eastAsia" w:ascii="仿宋" w:hAnsi="仿宋" w:eastAsia="仿宋" w:cs="仿宋"/>
          <w:sz w:val="28"/>
          <w:szCs w:val="28"/>
          <w:lang w:eastAsia="zh-CN"/>
        </w:rPr>
        <w:t>响应</w:t>
      </w:r>
      <w:r>
        <w:rPr>
          <w:rFonts w:hint="eastAsia" w:ascii="仿宋" w:hAnsi="仿宋" w:eastAsia="仿宋" w:cs="仿宋"/>
          <w:sz w:val="28"/>
          <w:szCs w:val="28"/>
        </w:rPr>
        <w:t>文件作实质响应的</w:t>
      </w:r>
      <w:r>
        <w:rPr>
          <w:rFonts w:hint="eastAsia" w:ascii="仿宋" w:hAnsi="仿宋" w:eastAsia="仿宋" w:cs="仿宋"/>
          <w:sz w:val="28"/>
          <w:szCs w:val="28"/>
          <w:lang w:eastAsia="zh-CN"/>
        </w:rPr>
        <w:t>供应商</w:t>
      </w:r>
      <w:r>
        <w:rPr>
          <w:rFonts w:hint="eastAsia" w:ascii="仿宋" w:hAnsi="仿宋" w:eastAsia="仿宋" w:cs="仿宋"/>
          <w:sz w:val="28"/>
          <w:szCs w:val="28"/>
        </w:rPr>
        <w:t>不足</w:t>
      </w:r>
      <w:r>
        <w:rPr>
          <w:rFonts w:hint="eastAsia" w:ascii="仿宋" w:hAnsi="仿宋" w:eastAsia="仿宋" w:cs="仿宋"/>
          <w:sz w:val="28"/>
          <w:szCs w:val="28"/>
          <w:lang w:val="en-US" w:eastAsia="zh-CN"/>
        </w:rPr>
        <w:t>3</w:t>
      </w:r>
      <w:r>
        <w:rPr>
          <w:rFonts w:hint="eastAsia" w:ascii="仿宋" w:hAnsi="仿宋" w:eastAsia="仿宋" w:cs="仿宋"/>
          <w:sz w:val="28"/>
          <w:szCs w:val="28"/>
        </w:rPr>
        <w:t>家的；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.1.2出现影响</w:t>
      </w:r>
      <w:r>
        <w:rPr>
          <w:rFonts w:hint="eastAsia" w:ascii="仿宋" w:hAnsi="仿宋" w:eastAsia="仿宋" w:cs="仿宋"/>
          <w:sz w:val="28"/>
          <w:szCs w:val="28"/>
          <w:lang w:eastAsia="zh-CN"/>
        </w:rPr>
        <w:t>发包</w:t>
      </w:r>
      <w:r>
        <w:rPr>
          <w:rFonts w:hint="eastAsia" w:ascii="仿宋" w:hAnsi="仿宋" w:eastAsia="仿宋" w:cs="仿宋"/>
          <w:sz w:val="28"/>
          <w:szCs w:val="28"/>
        </w:rPr>
        <w:t>公正的违法、违规行为的；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.1.3因重大变故，采购任务取消的。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废标后，</w:t>
      </w:r>
      <w:r>
        <w:rPr>
          <w:rFonts w:hint="eastAsia" w:ascii="仿宋" w:hAnsi="仿宋" w:eastAsia="仿宋" w:cs="仿宋"/>
          <w:sz w:val="28"/>
          <w:szCs w:val="28"/>
          <w:lang w:eastAsia="zh-CN"/>
        </w:rPr>
        <w:t>发包</w:t>
      </w:r>
      <w:r>
        <w:rPr>
          <w:rFonts w:hint="eastAsia" w:ascii="仿宋" w:hAnsi="仿宋" w:eastAsia="仿宋" w:cs="仿宋"/>
          <w:sz w:val="28"/>
          <w:szCs w:val="28"/>
        </w:rPr>
        <w:t>人会把废标理由通知所有</w:t>
      </w:r>
      <w:r>
        <w:rPr>
          <w:rFonts w:hint="eastAsia" w:ascii="仿宋" w:hAnsi="仿宋" w:eastAsia="仿宋" w:cs="仿宋"/>
          <w:sz w:val="28"/>
          <w:szCs w:val="28"/>
          <w:lang w:eastAsia="zh-CN"/>
        </w:rPr>
        <w:t>供应商</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.2</w:t>
      </w:r>
      <w:r>
        <w:rPr>
          <w:rFonts w:hint="eastAsia" w:ascii="仿宋" w:hAnsi="仿宋" w:eastAsia="仿宋" w:cs="仿宋"/>
          <w:sz w:val="28"/>
          <w:szCs w:val="28"/>
          <w:lang w:eastAsia="zh-CN"/>
        </w:rPr>
        <w:t>供应商</w:t>
      </w:r>
      <w:r>
        <w:rPr>
          <w:rFonts w:hint="eastAsia" w:ascii="仿宋" w:hAnsi="仿宋" w:eastAsia="仿宋" w:cs="仿宋"/>
          <w:sz w:val="28"/>
          <w:szCs w:val="28"/>
        </w:rPr>
        <w:t>存在下列情况之一的，</w:t>
      </w:r>
      <w:r>
        <w:rPr>
          <w:rFonts w:hint="eastAsia" w:ascii="仿宋" w:hAnsi="仿宋" w:eastAsia="仿宋" w:cs="仿宋"/>
          <w:sz w:val="28"/>
          <w:szCs w:val="28"/>
          <w:lang w:eastAsia="zh-CN"/>
        </w:rPr>
        <w:t>响应</w:t>
      </w:r>
      <w:r>
        <w:rPr>
          <w:rFonts w:hint="eastAsia" w:ascii="仿宋" w:hAnsi="仿宋" w:eastAsia="仿宋" w:cs="仿宋"/>
          <w:sz w:val="28"/>
          <w:szCs w:val="28"/>
        </w:rPr>
        <w:t>无效:</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.2.1</w:t>
      </w:r>
      <w:r>
        <w:rPr>
          <w:rFonts w:hint="eastAsia" w:ascii="仿宋" w:hAnsi="仿宋" w:eastAsia="仿宋" w:cs="仿宋"/>
          <w:sz w:val="28"/>
          <w:szCs w:val="28"/>
          <w:lang w:eastAsia="zh-CN"/>
        </w:rPr>
        <w:t>响应文件</w:t>
      </w:r>
      <w:r>
        <w:rPr>
          <w:rFonts w:hint="eastAsia" w:ascii="仿宋" w:hAnsi="仿宋" w:eastAsia="仿宋" w:cs="仿宋"/>
          <w:sz w:val="28"/>
          <w:szCs w:val="28"/>
        </w:rPr>
        <w:t>未按</w:t>
      </w:r>
      <w:r>
        <w:rPr>
          <w:rFonts w:hint="eastAsia" w:ascii="仿宋" w:hAnsi="仿宋" w:eastAsia="仿宋" w:cs="仿宋"/>
          <w:sz w:val="28"/>
          <w:szCs w:val="28"/>
          <w:lang w:eastAsia="zh-CN"/>
        </w:rPr>
        <w:t>发包</w:t>
      </w:r>
      <w:r>
        <w:rPr>
          <w:rFonts w:hint="eastAsia" w:ascii="仿宋" w:hAnsi="仿宋" w:eastAsia="仿宋" w:cs="仿宋"/>
          <w:sz w:val="28"/>
          <w:szCs w:val="28"/>
        </w:rPr>
        <w:t>文件要求签署、盖章的；</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3.2.2不具备发包文件中规定的资格要求的；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3.2.3</w:t>
      </w:r>
      <w:r>
        <w:rPr>
          <w:rFonts w:hint="eastAsia" w:ascii="仿宋" w:hAnsi="仿宋" w:eastAsia="仿宋" w:cs="仿宋"/>
          <w:sz w:val="28"/>
          <w:szCs w:val="28"/>
          <w:lang w:eastAsia="zh-CN"/>
        </w:rPr>
        <w:t>响应文件</w:t>
      </w:r>
      <w:r>
        <w:rPr>
          <w:rFonts w:hint="eastAsia" w:ascii="仿宋" w:hAnsi="仿宋" w:eastAsia="仿宋" w:cs="仿宋"/>
          <w:sz w:val="28"/>
          <w:szCs w:val="28"/>
        </w:rPr>
        <w:t>含有</w:t>
      </w:r>
      <w:r>
        <w:rPr>
          <w:rFonts w:hint="eastAsia" w:ascii="仿宋" w:hAnsi="仿宋" w:eastAsia="仿宋" w:cs="仿宋"/>
          <w:sz w:val="28"/>
          <w:szCs w:val="28"/>
          <w:lang w:eastAsia="zh-CN"/>
        </w:rPr>
        <w:t>发包</w:t>
      </w:r>
      <w:r>
        <w:rPr>
          <w:rFonts w:hint="eastAsia" w:ascii="仿宋" w:hAnsi="仿宋" w:eastAsia="仿宋" w:cs="仿宋"/>
          <w:sz w:val="28"/>
          <w:szCs w:val="28"/>
        </w:rPr>
        <w:t>人不能接受的附加条件的；</w:t>
      </w:r>
    </w:p>
    <w:p>
      <w:pPr>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lang w:val="en-US" w:eastAsia="zh-CN"/>
        </w:rPr>
        <w:t>3.2.4</w:t>
      </w:r>
      <w:r>
        <w:rPr>
          <w:rFonts w:hint="eastAsia" w:ascii="仿宋" w:hAnsi="仿宋" w:eastAsia="仿宋" w:cs="仿宋"/>
          <w:sz w:val="28"/>
          <w:szCs w:val="28"/>
        </w:rPr>
        <w:t>法律、法规和</w:t>
      </w:r>
      <w:r>
        <w:rPr>
          <w:rFonts w:hint="eastAsia" w:ascii="仿宋" w:hAnsi="仿宋" w:eastAsia="仿宋" w:cs="仿宋"/>
          <w:sz w:val="28"/>
          <w:szCs w:val="28"/>
          <w:lang w:eastAsia="zh-CN"/>
        </w:rPr>
        <w:t>发包</w:t>
      </w:r>
      <w:r>
        <w:rPr>
          <w:rFonts w:hint="eastAsia" w:ascii="仿宋" w:hAnsi="仿宋" w:eastAsia="仿宋" w:cs="仿宋"/>
          <w:sz w:val="28"/>
          <w:szCs w:val="28"/>
        </w:rPr>
        <w:t>文件规定的其他无效情形。</w:t>
      </w:r>
    </w:p>
    <w:p>
      <w:pPr>
        <w:pStyle w:val="6"/>
        <w:keepNext/>
        <w:keepLines/>
        <w:pageBreakBefore w:val="0"/>
        <w:widowControl w:val="0"/>
        <w:kinsoku/>
        <w:wordWrap/>
        <w:overflowPunct/>
        <w:topLinePunct w:val="0"/>
        <w:autoSpaceDE/>
        <w:autoSpaceDN/>
        <w:bidi w:val="0"/>
        <w:adjustRightInd w:val="0"/>
        <w:snapToGrid/>
        <w:spacing w:before="157" w:beforeLines="50" w:after="157" w:afterLines="50" w:line="500" w:lineRule="exact"/>
        <w:ind w:left="0" w:leftChars="0" w:firstLine="562" w:firstLineChars="200"/>
        <w:jc w:val="center"/>
        <w:textAlignment w:val="baseline"/>
        <w:outlineLvl w:val="1"/>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w:t>
      </w:r>
      <w:bookmarkEnd w:id="45"/>
      <w:bookmarkEnd w:id="46"/>
      <w:r>
        <w:rPr>
          <w:rFonts w:hint="eastAsia" w:ascii="仿宋" w:hAnsi="仿宋" w:eastAsia="仿宋" w:cs="仿宋"/>
          <w:color w:val="auto"/>
          <w:sz w:val="28"/>
          <w:szCs w:val="28"/>
          <w:lang w:eastAsia="zh-CN"/>
        </w:rPr>
        <w:t>确定成交人</w:t>
      </w:r>
    </w:p>
    <w:p>
      <w:pPr>
        <w:pageBreakBefore w:val="0"/>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将遵循公平、公正的原则，对供应商</w:t>
      </w:r>
      <w:r>
        <w:rPr>
          <w:rFonts w:hint="eastAsia" w:ascii="仿宋" w:hAnsi="仿宋" w:eastAsia="仿宋" w:cs="仿宋"/>
          <w:color w:val="auto"/>
          <w:sz w:val="28"/>
          <w:szCs w:val="28"/>
          <w:lang w:eastAsia="zh-CN"/>
        </w:rPr>
        <w:t>的响应文件</w:t>
      </w:r>
      <w:r>
        <w:rPr>
          <w:rFonts w:hint="eastAsia" w:ascii="仿宋" w:hAnsi="仿宋" w:eastAsia="仿宋" w:cs="仿宋"/>
          <w:color w:val="auto"/>
          <w:sz w:val="28"/>
          <w:szCs w:val="28"/>
        </w:rPr>
        <w:t>进行综合评审，根据得分由高到低顺序推荐</w:t>
      </w:r>
      <w:r>
        <w:rPr>
          <w:rFonts w:hint="eastAsia" w:ascii="仿宋" w:hAnsi="仿宋" w:eastAsia="仿宋" w:cs="仿宋"/>
          <w:color w:val="auto"/>
          <w:sz w:val="28"/>
          <w:szCs w:val="28"/>
          <w:lang w:eastAsia="zh-CN"/>
        </w:rPr>
        <w:t>不少于</w:t>
      </w:r>
      <w:r>
        <w:rPr>
          <w:rFonts w:hint="eastAsia" w:ascii="仿宋" w:hAnsi="仿宋" w:eastAsia="仿宋" w:cs="仿宋"/>
          <w:color w:val="auto"/>
          <w:sz w:val="28"/>
          <w:szCs w:val="28"/>
        </w:rPr>
        <w:t>3名成交候选供应商。</w:t>
      </w:r>
    </w:p>
    <w:p>
      <w:pPr>
        <w:pStyle w:val="6"/>
        <w:keepNext/>
        <w:keepLines/>
        <w:pageBreakBefore w:val="0"/>
        <w:widowControl w:val="0"/>
        <w:kinsoku/>
        <w:wordWrap/>
        <w:overflowPunct/>
        <w:topLinePunct w:val="0"/>
        <w:autoSpaceDE/>
        <w:autoSpaceDN/>
        <w:bidi w:val="0"/>
        <w:adjustRightInd w:val="0"/>
        <w:snapToGrid/>
        <w:spacing w:before="157" w:beforeLines="50" w:after="157" w:afterLines="50" w:line="500" w:lineRule="exact"/>
        <w:ind w:left="0" w:leftChars="0" w:firstLine="562" w:firstLineChars="200"/>
        <w:jc w:val="center"/>
        <w:textAlignment w:val="baseline"/>
        <w:outlineLvl w:val="1"/>
        <w:rPr>
          <w:rFonts w:hint="eastAsia" w:ascii="仿宋" w:hAnsi="仿宋" w:eastAsia="仿宋" w:cs="仿宋"/>
          <w:color w:val="auto"/>
          <w:sz w:val="28"/>
          <w:szCs w:val="28"/>
        </w:rPr>
      </w:pPr>
      <w:bookmarkStart w:id="47" w:name="_Toc5003"/>
      <w:bookmarkStart w:id="48" w:name="_Toc3702"/>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）报价响应及答疑</w:t>
      </w:r>
      <w:bookmarkEnd w:id="47"/>
      <w:bookmarkEnd w:id="48"/>
    </w:p>
    <w:p>
      <w:pPr>
        <w:pageBreakBefore w:val="0"/>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1、响应报价应含有所投</w:t>
      </w:r>
      <w:r>
        <w:rPr>
          <w:rFonts w:hint="eastAsia" w:ascii="仿宋" w:hAnsi="仿宋" w:eastAsia="仿宋" w:cs="仿宋"/>
          <w:color w:val="auto"/>
          <w:sz w:val="28"/>
          <w:szCs w:val="28"/>
          <w:lang w:eastAsia="zh-CN"/>
        </w:rPr>
        <w:t>服务各</w:t>
      </w:r>
      <w:r>
        <w:rPr>
          <w:rFonts w:hint="eastAsia" w:ascii="仿宋" w:hAnsi="仿宋" w:eastAsia="仿宋" w:cs="仿宋"/>
          <w:color w:val="auto"/>
          <w:sz w:val="28"/>
          <w:szCs w:val="28"/>
        </w:rPr>
        <w:t>环节所发生的一切费用。响应报价为供应商在响应文件中提出的各项支付金额的总和。只有总价而没有分项报价的响应文件无效。</w:t>
      </w:r>
    </w:p>
    <w:p>
      <w:pPr>
        <w:pageBreakBefore w:val="0"/>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如有需要，</w:t>
      </w:r>
      <w:r>
        <w:rPr>
          <w:rFonts w:hint="eastAsia" w:ascii="仿宋" w:hAnsi="仿宋" w:eastAsia="仿宋" w:cs="仿宋"/>
          <w:color w:val="auto"/>
          <w:sz w:val="28"/>
          <w:szCs w:val="28"/>
        </w:rPr>
        <w:t>供应商应自行对</w:t>
      </w:r>
      <w:r>
        <w:rPr>
          <w:rFonts w:hint="eastAsia" w:ascii="仿宋" w:hAnsi="仿宋" w:eastAsia="仿宋" w:cs="仿宋"/>
          <w:color w:val="auto"/>
          <w:sz w:val="28"/>
          <w:szCs w:val="28"/>
          <w:lang w:eastAsia="zh-CN"/>
        </w:rPr>
        <w:t>服务</w:t>
      </w:r>
      <w:r>
        <w:rPr>
          <w:rFonts w:hint="eastAsia" w:ascii="仿宋" w:hAnsi="仿宋" w:eastAsia="仿宋" w:cs="仿宋"/>
          <w:color w:val="auto"/>
          <w:sz w:val="28"/>
          <w:szCs w:val="28"/>
        </w:rPr>
        <w:t>现场和周围环境进行勘察，以获取编制响应文件和签署合同所需的资料。勘察现场所发生的费用由供应商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承担。</w:t>
      </w:r>
      <w:r>
        <w:rPr>
          <w:rFonts w:hint="eastAsia" w:ascii="仿宋" w:hAnsi="仿宋" w:eastAsia="仿宋" w:cs="仿宋"/>
          <w:color w:val="auto"/>
          <w:sz w:val="28"/>
          <w:szCs w:val="28"/>
          <w:lang w:eastAsia="zh-CN"/>
        </w:rPr>
        <w:t>发包人</w:t>
      </w:r>
      <w:r>
        <w:rPr>
          <w:rFonts w:hint="eastAsia" w:ascii="仿宋" w:hAnsi="仿宋" w:eastAsia="仿宋" w:cs="仿宋"/>
          <w:color w:val="auto"/>
          <w:sz w:val="28"/>
          <w:szCs w:val="28"/>
        </w:rPr>
        <w:t>向供应商提供的有关</w:t>
      </w:r>
      <w:r>
        <w:rPr>
          <w:rFonts w:hint="eastAsia" w:ascii="仿宋" w:hAnsi="仿宋" w:eastAsia="仿宋" w:cs="仿宋"/>
          <w:color w:val="auto"/>
          <w:sz w:val="28"/>
          <w:szCs w:val="28"/>
          <w:lang w:eastAsia="zh-CN"/>
        </w:rPr>
        <w:t>服务</w:t>
      </w:r>
      <w:r>
        <w:rPr>
          <w:rFonts w:hint="eastAsia" w:ascii="仿宋" w:hAnsi="仿宋" w:eastAsia="仿宋" w:cs="仿宋"/>
          <w:color w:val="auto"/>
          <w:sz w:val="28"/>
          <w:szCs w:val="28"/>
        </w:rPr>
        <w:t>现场的资料和数据，是</w:t>
      </w:r>
      <w:r>
        <w:rPr>
          <w:rFonts w:hint="eastAsia" w:ascii="仿宋" w:hAnsi="仿宋" w:eastAsia="仿宋" w:cs="仿宋"/>
          <w:color w:val="auto"/>
          <w:sz w:val="28"/>
          <w:szCs w:val="28"/>
          <w:lang w:eastAsia="zh-CN"/>
        </w:rPr>
        <w:t>发包人</w:t>
      </w:r>
      <w:r>
        <w:rPr>
          <w:rFonts w:hint="eastAsia" w:ascii="仿宋" w:hAnsi="仿宋" w:eastAsia="仿宋" w:cs="仿宋"/>
          <w:color w:val="auto"/>
          <w:sz w:val="28"/>
          <w:szCs w:val="28"/>
        </w:rPr>
        <w:t>现有的能使供应商利用的资料。</w:t>
      </w:r>
      <w:r>
        <w:rPr>
          <w:rFonts w:hint="eastAsia" w:ascii="仿宋" w:hAnsi="仿宋" w:eastAsia="仿宋" w:cs="仿宋"/>
          <w:color w:val="auto"/>
          <w:sz w:val="28"/>
          <w:szCs w:val="28"/>
          <w:lang w:eastAsia="zh-CN"/>
        </w:rPr>
        <w:t>发包人</w:t>
      </w:r>
      <w:r>
        <w:rPr>
          <w:rFonts w:hint="eastAsia" w:ascii="仿宋" w:hAnsi="仿宋" w:eastAsia="仿宋" w:cs="仿宋"/>
          <w:color w:val="auto"/>
          <w:sz w:val="28"/>
          <w:szCs w:val="28"/>
        </w:rPr>
        <w:t>对供应商由此而做出的推论、理解和结论概不负责。供应商因自身原因未到</w:t>
      </w:r>
      <w:r>
        <w:rPr>
          <w:rFonts w:hint="eastAsia" w:ascii="仿宋" w:hAnsi="仿宋" w:eastAsia="仿宋" w:cs="仿宋"/>
          <w:color w:val="auto"/>
          <w:sz w:val="28"/>
          <w:szCs w:val="28"/>
          <w:lang w:eastAsia="zh-CN"/>
        </w:rPr>
        <w:t>服务</w:t>
      </w:r>
      <w:r>
        <w:rPr>
          <w:rFonts w:hint="eastAsia" w:ascii="仿宋" w:hAnsi="仿宋" w:eastAsia="仿宋" w:cs="仿宋"/>
          <w:color w:val="auto"/>
          <w:sz w:val="28"/>
          <w:szCs w:val="28"/>
        </w:rPr>
        <w:t>现场实地踏勘的，成交后签订合同时和履约过程中，不得以不完全了解现场情况为由，提出任何形式的增加合同外</w:t>
      </w:r>
      <w:r>
        <w:rPr>
          <w:rFonts w:hint="eastAsia" w:ascii="仿宋" w:hAnsi="仿宋" w:eastAsia="仿宋" w:cs="仿宋"/>
          <w:color w:val="auto"/>
          <w:sz w:val="28"/>
          <w:szCs w:val="28"/>
          <w:lang w:eastAsia="zh-CN"/>
        </w:rPr>
        <w:t>服务费用</w:t>
      </w:r>
      <w:r>
        <w:rPr>
          <w:rFonts w:hint="eastAsia" w:ascii="仿宋" w:hAnsi="仿宋" w:eastAsia="仿宋" w:cs="仿宋"/>
          <w:color w:val="auto"/>
          <w:sz w:val="28"/>
          <w:szCs w:val="28"/>
        </w:rPr>
        <w:t>或索赔的要求。</w:t>
      </w:r>
    </w:p>
    <w:p>
      <w:pPr>
        <w:pageBreakBefore w:val="0"/>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、供应商如果对</w:t>
      </w:r>
      <w:r>
        <w:rPr>
          <w:rFonts w:hint="eastAsia" w:ascii="仿宋" w:hAnsi="仿宋" w:eastAsia="仿宋" w:cs="仿宋"/>
          <w:color w:val="auto"/>
          <w:sz w:val="28"/>
          <w:szCs w:val="28"/>
          <w:lang w:eastAsia="zh-CN"/>
        </w:rPr>
        <w:t>发包</w:t>
      </w:r>
      <w:r>
        <w:rPr>
          <w:rFonts w:hint="eastAsia" w:ascii="仿宋" w:hAnsi="仿宋" w:eastAsia="仿宋" w:cs="仿宋"/>
          <w:color w:val="auto"/>
          <w:sz w:val="28"/>
          <w:szCs w:val="28"/>
        </w:rPr>
        <w:t>文件的其他任何内容有相关疑问，</w:t>
      </w:r>
      <w:r>
        <w:rPr>
          <w:rFonts w:hint="eastAsia" w:ascii="仿宋" w:hAnsi="仿宋" w:eastAsia="仿宋" w:cs="仿宋"/>
          <w:color w:val="auto"/>
          <w:sz w:val="28"/>
          <w:szCs w:val="28"/>
          <w:lang w:eastAsia="zh-CN"/>
        </w:rPr>
        <w:t>可按照供应商须知前附表规定的方式及渠道提出</w:t>
      </w:r>
      <w:r>
        <w:rPr>
          <w:rFonts w:hint="eastAsia" w:ascii="仿宋" w:hAnsi="仿宋" w:eastAsia="仿宋" w:cs="仿宋"/>
          <w:color w:val="auto"/>
          <w:sz w:val="28"/>
          <w:szCs w:val="28"/>
        </w:rPr>
        <w:t>。</w:t>
      </w:r>
    </w:p>
    <w:p>
      <w:pPr>
        <w:pageBreakBefore w:val="0"/>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、供应商应确保其所提供的响应资料的真实性、有效性及合法性，否则，由此引起的任何责任由其自行承担。</w:t>
      </w:r>
    </w:p>
    <w:p>
      <w:pPr>
        <w:pStyle w:val="6"/>
        <w:keepNext/>
        <w:keepLines/>
        <w:pageBreakBefore w:val="0"/>
        <w:widowControl w:val="0"/>
        <w:kinsoku/>
        <w:wordWrap/>
        <w:overflowPunct/>
        <w:topLinePunct w:val="0"/>
        <w:autoSpaceDE/>
        <w:autoSpaceDN/>
        <w:bidi w:val="0"/>
        <w:adjustRightInd w:val="0"/>
        <w:snapToGrid/>
        <w:spacing w:before="157" w:beforeLines="50" w:after="157" w:afterLines="50" w:line="500" w:lineRule="exact"/>
        <w:ind w:left="0" w:leftChars="0" w:firstLine="562" w:firstLineChars="200"/>
        <w:jc w:val="center"/>
        <w:textAlignment w:val="baseline"/>
        <w:outlineLvl w:val="1"/>
        <w:rPr>
          <w:rFonts w:hint="eastAsia" w:ascii="仿宋" w:hAnsi="仿宋" w:eastAsia="仿宋" w:cs="仿宋"/>
          <w:color w:val="auto"/>
          <w:sz w:val="28"/>
          <w:szCs w:val="28"/>
        </w:rPr>
      </w:pPr>
      <w:bookmarkStart w:id="49" w:name="_Toc15038"/>
      <w:bookmarkStart w:id="50" w:name="_Toc6858"/>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八</w:t>
      </w:r>
      <w:r>
        <w:rPr>
          <w:rFonts w:hint="eastAsia" w:ascii="仿宋" w:hAnsi="仿宋" w:eastAsia="仿宋" w:cs="仿宋"/>
          <w:color w:val="auto"/>
          <w:sz w:val="28"/>
          <w:szCs w:val="28"/>
        </w:rPr>
        <w:t>）合同的签订</w:t>
      </w:r>
      <w:bookmarkEnd w:id="49"/>
      <w:bookmarkEnd w:id="50"/>
    </w:p>
    <w:p>
      <w:pPr>
        <w:pageBreakBefore w:val="0"/>
        <w:kinsoku/>
        <w:wordWrap/>
        <w:overflowPunct/>
        <w:topLinePunct w:val="0"/>
        <w:autoSpaceDE/>
        <w:autoSpaceDN/>
        <w:bidi w:val="0"/>
        <w:snapToGrid/>
        <w:spacing w:line="50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供应商如对发包过程及成交结果有质疑和投诉，均可向发包人提出</w:t>
      </w:r>
      <w:r>
        <w:rPr>
          <w:rFonts w:hint="eastAsia" w:ascii="仿宋" w:hAnsi="仿宋" w:eastAsia="仿宋" w:cs="仿宋"/>
          <w:color w:val="auto"/>
          <w:sz w:val="28"/>
          <w:szCs w:val="28"/>
        </w:rPr>
        <w:t>。</w:t>
      </w:r>
    </w:p>
    <w:p>
      <w:pPr>
        <w:pageBreakBefore w:val="0"/>
        <w:kinsoku/>
        <w:wordWrap/>
        <w:overflowPunct/>
        <w:topLinePunct w:val="0"/>
        <w:autoSpaceDE/>
        <w:autoSpaceDN/>
        <w:bidi w:val="0"/>
        <w:snapToGrid/>
        <w:spacing w:line="50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2、成交供应商在</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日内与</w:t>
      </w:r>
      <w:r>
        <w:rPr>
          <w:rFonts w:hint="eastAsia" w:ascii="仿宋" w:hAnsi="仿宋" w:eastAsia="仿宋" w:cs="仿宋"/>
          <w:color w:val="auto"/>
          <w:sz w:val="28"/>
          <w:szCs w:val="28"/>
          <w:lang w:eastAsia="zh-CN"/>
        </w:rPr>
        <w:t>发包</w:t>
      </w:r>
      <w:r>
        <w:rPr>
          <w:rFonts w:hint="eastAsia" w:ascii="仿宋" w:hAnsi="仿宋" w:eastAsia="仿宋" w:cs="仿宋"/>
          <w:color w:val="auto"/>
          <w:sz w:val="28"/>
          <w:szCs w:val="28"/>
        </w:rPr>
        <w:t>单位签订合同。</w:t>
      </w:r>
      <w:r>
        <w:rPr>
          <w:rFonts w:hint="eastAsia" w:ascii="仿宋" w:hAnsi="仿宋" w:eastAsia="仿宋" w:cs="仿宋"/>
          <w:color w:val="auto"/>
          <w:sz w:val="28"/>
          <w:szCs w:val="28"/>
          <w:lang w:eastAsia="zh-CN"/>
        </w:rPr>
        <w:t>发包</w:t>
      </w:r>
      <w:r>
        <w:rPr>
          <w:rFonts w:hint="eastAsia" w:ascii="仿宋" w:hAnsi="仿宋" w:eastAsia="仿宋" w:cs="仿宋"/>
          <w:color w:val="auto"/>
          <w:sz w:val="28"/>
          <w:szCs w:val="28"/>
        </w:rPr>
        <w:t>文件、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供应商的</w:t>
      </w:r>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文件及澄清文件等，均作为合同的附件。</w:t>
      </w:r>
    </w:p>
    <w:p>
      <w:pPr>
        <w:pageBreakBefore w:val="0"/>
        <w:kinsoku/>
        <w:wordWrap/>
        <w:overflowPunct/>
        <w:topLinePunct w:val="0"/>
        <w:autoSpaceDE/>
        <w:autoSpaceDN/>
        <w:bidi w:val="0"/>
        <w:snapToGrid/>
        <w:spacing w:line="50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、成交供应商因不可抗力或者自身原因不能在规定的时间内与</w:t>
      </w:r>
      <w:r>
        <w:rPr>
          <w:rFonts w:hint="eastAsia" w:ascii="仿宋" w:hAnsi="仿宋" w:eastAsia="仿宋" w:cs="仿宋"/>
          <w:color w:val="auto"/>
          <w:sz w:val="28"/>
          <w:szCs w:val="28"/>
          <w:lang w:eastAsia="zh-CN"/>
        </w:rPr>
        <w:t>发包人</w:t>
      </w:r>
      <w:r>
        <w:rPr>
          <w:rFonts w:hint="eastAsia" w:ascii="仿宋" w:hAnsi="仿宋" w:eastAsia="仿宋" w:cs="仿宋"/>
          <w:color w:val="auto"/>
          <w:sz w:val="28"/>
          <w:szCs w:val="28"/>
        </w:rPr>
        <w:t>签订采购合同，</w:t>
      </w:r>
      <w:r>
        <w:rPr>
          <w:rFonts w:hint="eastAsia" w:ascii="仿宋" w:hAnsi="仿宋" w:eastAsia="仿宋" w:cs="仿宋"/>
          <w:color w:val="auto"/>
          <w:sz w:val="28"/>
          <w:szCs w:val="28"/>
          <w:lang w:eastAsia="zh-CN"/>
        </w:rPr>
        <w:t>发包人</w:t>
      </w:r>
      <w:r>
        <w:rPr>
          <w:rFonts w:hint="eastAsia" w:ascii="仿宋" w:hAnsi="仿宋" w:eastAsia="仿宋" w:cs="仿宋"/>
          <w:color w:val="auto"/>
          <w:sz w:val="28"/>
          <w:szCs w:val="28"/>
        </w:rPr>
        <w:t>可以与排在成交供应商后第一位的候选供应商签订采购合同，以此类推或重新组织采购。</w:t>
      </w:r>
    </w:p>
    <w:p>
      <w:pPr>
        <w:pStyle w:val="6"/>
        <w:keepNext/>
        <w:keepLines/>
        <w:pageBreakBefore w:val="0"/>
        <w:widowControl w:val="0"/>
        <w:kinsoku/>
        <w:wordWrap/>
        <w:overflowPunct/>
        <w:topLinePunct w:val="0"/>
        <w:autoSpaceDE/>
        <w:autoSpaceDN/>
        <w:bidi w:val="0"/>
        <w:adjustRightInd w:val="0"/>
        <w:snapToGrid/>
        <w:spacing w:before="157" w:beforeLines="50" w:after="157" w:afterLines="50" w:line="500" w:lineRule="exact"/>
        <w:ind w:left="0" w:leftChars="0" w:firstLine="562" w:firstLineChars="200"/>
        <w:jc w:val="center"/>
        <w:textAlignment w:val="baseline"/>
        <w:outlineLvl w:val="1"/>
        <w:rPr>
          <w:rFonts w:hint="eastAsia" w:ascii="仿宋" w:hAnsi="仿宋" w:eastAsia="仿宋" w:cs="仿宋"/>
          <w:color w:val="auto"/>
          <w:sz w:val="28"/>
          <w:szCs w:val="28"/>
        </w:rPr>
      </w:pPr>
      <w:bookmarkStart w:id="51" w:name="_Toc8827"/>
      <w:bookmarkStart w:id="52" w:name="_Toc30736"/>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九</w:t>
      </w:r>
      <w:r>
        <w:rPr>
          <w:rFonts w:hint="eastAsia" w:ascii="仿宋" w:hAnsi="仿宋" w:eastAsia="仿宋" w:cs="仿宋"/>
          <w:color w:val="auto"/>
          <w:sz w:val="28"/>
          <w:szCs w:val="28"/>
        </w:rPr>
        <w:t>）澄清及变更</w:t>
      </w:r>
      <w:bookmarkEnd w:id="51"/>
      <w:bookmarkEnd w:id="52"/>
    </w:p>
    <w:p>
      <w:pPr>
        <w:pageBreakBefore w:val="0"/>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发包</w:t>
      </w:r>
      <w:r>
        <w:rPr>
          <w:rFonts w:hint="eastAsia" w:ascii="仿宋" w:hAnsi="仿宋" w:eastAsia="仿宋" w:cs="仿宋"/>
          <w:color w:val="auto"/>
          <w:sz w:val="28"/>
          <w:szCs w:val="28"/>
        </w:rPr>
        <w:t>文件如有澄清及变更，</w:t>
      </w:r>
      <w:r>
        <w:rPr>
          <w:rFonts w:hint="eastAsia" w:ascii="仿宋" w:hAnsi="仿宋" w:eastAsia="仿宋" w:cs="仿宋"/>
          <w:color w:val="auto"/>
          <w:sz w:val="28"/>
          <w:szCs w:val="28"/>
          <w:lang w:eastAsia="zh-CN"/>
        </w:rPr>
        <w:t>将按照供应商须知前附表规定的方式及渠道进行回复</w:t>
      </w:r>
      <w:r>
        <w:rPr>
          <w:rFonts w:hint="eastAsia" w:ascii="仿宋" w:hAnsi="仿宋" w:eastAsia="仿宋" w:cs="仿宋"/>
          <w:color w:val="auto"/>
          <w:sz w:val="28"/>
          <w:szCs w:val="28"/>
        </w:rPr>
        <w:t>。</w:t>
      </w:r>
    </w:p>
    <w:p>
      <w:pPr>
        <w:pStyle w:val="6"/>
        <w:keepNext/>
        <w:keepLines/>
        <w:pageBreakBefore w:val="0"/>
        <w:widowControl w:val="0"/>
        <w:kinsoku/>
        <w:wordWrap/>
        <w:overflowPunct/>
        <w:topLinePunct w:val="0"/>
        <w:autoSpaceDE/>
        <w:autoSpaceDN/>
        <w:bidi w:val="0"/>
        <w:adjustRightInd w:val="0"/>
        <w:snapToGrid/>
        <w:spacing w:before="157" w:beforeLines="50" w:after="157" w:afterLines="50" w:line="500" w:lineRule="exact"/>
        <w:ind w:left="0" w:leftChars="0" w:firstLine="562" w:firstLineChars="200"/>
        <w:jc w:val="center"/>
        <w:textAlignment w:val="baseline"/>
        <w:outlineLvl w:val="1"/>
        <w:rPr>
          <w:rFonts w:hint="eastAsia" w:ascii="仿宋" w:hAnsi="仿宋" w:eastAsia="仿宋" w:cs="仿宋"/>
          <w:color w:val="auto"/>
          <w:sz w:val="28"/>
          <w:szCs w:val="28"/>
        </w:rPr>
      </w:pPr>
      <w:bookmarkStart w:id="53" w:name="_Toc3341"/>
      <w:bookmarkStart w:id="54" w:name="_Toc30024"/>
      <w:r>
        <w:rPr>
          <w:rFonts w:hint="eastAsia" w:ascii="仿宋" w:hAnsi="仿宋" w:eastAsia="仿宋" w:cs="仿宋"/>
          <w:color w:val="auto"/>
          <w:sz w:val="28"/>
          <w:szCs w:val="28"/>
        </w:rPr>
        <w:t>（十）验收</w:t>
      </w:r>
      <w:bookmarkEnd w:id="53"/>
      <w:bookmarkEnd w:id="54"/>
    </w:p>
    <w:p>
      <w:pPr>
        <w:pageBreakBefore w:val="0"/>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发包人</w:t>
      </w:r>
      <w:r>
        <w:rPr>
          <w:rFonts w:hint="eastAsia" w:ascii="仿宋" w:hAnsi="仿宋" w:eastAsia="仿宋" w:cs="仿宋"/>
          <w:color w:val="auto"/>
          <w:sz w:val="28"/>
          <w:szCs w:val="28"/>
        </w:rPr>
        <w:t>验收时，应成立三人以上（由合同双方、资产管理人、技术人员、纪检等相关人员组成）验收小组，明确责任，严格依照</w:t>
      </w:r>
      <w:r>
        <w:rPr>
          <w:rFonts w:hint="eastAsia" w:ascii="仿宋" w:hAnsi="仿宋" w:eastAsia="仿宋" w:cs="仿宋"/>
          <w:color w:val="auto"/>
          <w:sz w:val="28"/>
          <w:szCs w:val="28"/>
          <w:lang w:eastAsia="zh-CN"/>
        </w:rPr>
        <w:t>发包文件</w:t>
      </w:r>
      <w:r>
        <w:rPr>
          <w:rFonts w:hint="eastAsia" w:ascii="仿宋" w:hAnsi="仿宋" w:eastAsia="仿宋" w:cs="仿宋"/>
          <w:color w:val="auto"/>
          <w:sz w:val="28"/>
          <w:szCs w:val="28"/>
        </w:rPr>
        <w:t>、成交通知书、政府采购合同及相关验收规范进行核对、验收，形成验收结论，并出具书面验收报告。</w:t>
      </w:r>
    </w:p>
    <w:p>
      <w:pPr>
        <w:pageBreakBefore w:val="0"/>
        <w:kinsoku/>
        <w:wordWrap/>
        <w:overflowPunct/>
        <w:topLinePunct w:val="0"/>
        <w:autoSpaceDE/>
        <w:autoSpaceDN/>
        <w:bidi w:val="0"/>
        <w:snapToGrid/>
        <w:spacing w:line="50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2、涉及安全、消防、环保等其他需要由质检或行业主管部门进行验收的项目，必须邀请相关部门或相关专家参与验收。</w:t>
      </w:r>
    </w:p>
    <w:p>
      <w:pPr>
        <w:pStyle w:val="2"/>
        <w:pageBreakBefore w:val="0"/>
        <w:kinsoku/>
        <w:overflowPunct/>
        <w:topLinePunct w:val="0"/>
        <w:bidi w:val="0"/>
        <w:ind w:left="0" w:leftChars="0" w:firstLine="562" w:firstLineChars="200"/>
        <w:rPr>
          <w:rFonts w:hint="eastAsia" w:ascii="仿宋" w:hAnsi="仿宋" w:eastAsia="仿宋" w:cs="仿宋"/>
          <w:color w:val="auto"/>
          <w:sz w:val="28"/>
          <w:szCs w:val="28"/>
        </w:rPr>
      </w:pPr>
      <w:bookmarkStart w:id="55" w:name="_Toc216158630"/>
    </w:p>
    <w:p>
      <w:pPr>
        <w:pStyle w:val="2"/>
        <w:pageBreakBefore w:val="0"/>
        <w:kinsoku/>
        <w:overflowPunct/>
        <w:topLinePunct w:val="0"/>
        <w:bidi w:val="0"/>
        <w:ind w:left="0" w:leftChars="0" w:firstLine="562" w:firstLineChars="200"/>
        <w:rPr>
          <w:rFonts w:hint="eastAsia" w:ascii="仿宋" w:hAnsi="仿宋" w:eastAsia="仿宋" w:cs="仿宋"/>
          <w:color w:val="auto"/>
          <w:sz w:val="28"/>
          <w:szCs w:val="28"/>
        </w:rPr>
      </w:pPr>
    </w:p>
    <w:p>
      <w:pPr>
        <w:pStyle w:val="5"/>
        <w:keepNext/>
        <w:keepLines/>
        <w:pageBreakBefore w:val="0"/>
        <w:widowControl w:val="0"/>
        <w:kinsoku/>
        <w:wordWrap/>
        <w:overflowPunct/>
        <w:topLinePunct w:val="0"/>
        <w:autoSpaceDE/>
        <w:autoSpaceDN/>
        <w:bidi w:val="0"/>
        <w:adjustRightInd w:val="0"/>
        <w:snapToGrid/>
        <w:spacing w:before="0" w:after="0" w:line="560" w:lineRule="exact"/>
        <w:ind w:left="0" w:leftChars="0" w:firstLine="642" w:firstLineChars="200"/>
        <w:jc w:val="center"/>
        <w:textAlignment w:val="baseline"/>
        <w:outlineLvl w:val="0"/>
        <w:rPr>
          <w:rFonts w:hint="eastAsia" w:ascii="仿宋" w:hAnsi="仿宋" w:eastAsia="仿宋" w:cs="仿宋"/>
          <w:b/>
          <w:bCs/>
          <w:color w:val="auto"/>
          <w:sz w:val="32"/>
          <w:szCs w:val="32"/>
        </w:rPr>
      </w:pPr>
      <w:bookmarkStart w:id="56" w:name="_Toc27648"/>
      <w:bookmarkStart w:id="57" w:name="_Toc24177"/>
      <w:bookmarkStart w:id="58" w:name="_Toc23250"/>
      <w:bookmarkStart w:id="59" w:name="_Toc21436"/>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、采购合同</w:t>
      </w:r>
      <w:bookmarkEnd w:id="56"/>
      <w:bookmarkEnd w:id="57"/>
      <w:bookmarkEnd w:id="58"/>
    </w:p>
    <w:p>
      <w:pPr>
        <w:pageBreakBefore w:val="0"/>
        <w:kinsoku/>
        <w:overflowPunct/>
        <w:topLinePunct w:val="0"/>
        <w:bidi w:val="0"/>
        <w:spacing w:line="360" w:lineRule="auto"/>
        <w:ind w:left="0" w:leftChars="0" w:firstLine="560" w:firstLineChars="200"/>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发包人与成交供应商</w:t>
      </w:r>
      <w:r>
        <w:rPr>
          <w:rFonts w:hint="eastAsia" w:ascii="仿宋" w:hAnsi="仿宋" w:eastAsia="仿宋" w:cs="仿宋"/>
          <w:color w:val="auto"/>
          <w:sz w:val="28"/>
          <w:szCs w:val="28"/>
        </w:rPr>
        <w:t>自行</w:t>
      </w:r>
      <w:r>
        <w:rPr>
          <w:rFonts w:hint="eastAsia" w:ascii="仿宋" w:hAnsi="仿宋" w:eastAsia="仿宋" w:cs="仿宋"/>
          <w:color w:val="auto"/>
          <w:sz w:val="28"/>
          <w:szCs w:val="28"/>
          <w:lang w:eastAsia="zh-CN"/>
        </w:rPr>
        <w:t>协商</w:t>
      </w:r>
      <w:r>
        <w:rPr>
          <w:rFonts w:hint="eastAsia" w:ascii="仿宋" w:hAnsi="仿宋" w:eastAsia="仿宋" w:cs="仿宋"/>
          <w:color w:val="auto"/>
          <w:sz w:val="28"/>
          <w:szCs w:val="28"/>
        </w:rPr>
        <w:t>拟定</w:t>
      </w:r>
      <w:bookmarkEnd w:id="55"/>
      <w:r>
        <w:rPr>
          <w:rFonts w:hint="eastAsia" w:ascii="仿宋" w:hAnsi="仿宋" w:eastAsia="仿宋" w:cs="仿宋"/>
          <w:color w:val="auto"/>
          <w:sz w:val="28"/>
          <w:szCs w:val="28"/>
        </w:rPr>
        <w:t>）</w:t>
      </w:r>
      <w:bookmarkEnd w:id="59"/>
    </w:p>
    <w:p>
      <w:pPr>
        <w:pStyle w:val="6"/>
        <w:keepNext/>
        <w:keepLines/>
        <w:pageBreakBefore w:val="0"/>
        <w:widowControl w:val="0"/>
        <w:kinsoku/>
        <w:wordWrap/>
        <w:overflowPunct/>
        <w:topLinePunct w:val="0"/>
        <w:autoSpaceDE/>
        <w:autoSpaceDN/>
        <w:bidi w:val="0"/>
        <w:adjustRightInd w:val="0"/>
        <w:snapToGrid/>
        <w:spacing w:before="167" w:beforeLines="50" w:after="167" w:afterLines="50" w:line="560" w:lineRule="exact"/>
        <w:ind w:left="0" w:leftChars="0" w:firstLine="642" w:firstLineChars="200"/>
        <w:jc w:val="center"/>
        <w:textAlignment w:val="baseline"/>
        <w:outlineLvl w:val="0"/>
        <w:rPr>
          <w:rFonts w:hint="eastAsia" w:ascii="仿宋" w:hAnsi="仿宋" w:eastAsia="仿宋" w:cs="仿宋"/>
          <w:color w:val="auto"/>
          <w:sz w:val="28"/>
          <w:szCs w:val="28"/>
        </w:rPr>
      </w:pPr>
      <w:bookmarkStart w:id="60" w:name="_Hlt509649294"/>
      <w:bookmarkEnd w:id="60"/>
      <w:bookmarkStart w:id="61" w:name="_Hlt509649414"/>
      <w:bookmarkEnd w:id="61"/>
      <w:bookmarkStart w:id="62" w:name="_Toc9917"/>
      <w:bookmarkStart w:id="63" w:name="_Toc8970"/>
      <w:bookmarkStart w:id="64" w:name="_Toc3282"/>
      <w:bookmarkStart w:id="65" w:name="_Toc26981"/>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、采购需求</w:t>
      </w:r>
      <w:bookmarkEnd w:id="62"/>
      <w:bookmarkEnd w:id="63"/>
      <w:bookmarkEnd w:id="64"/>
      <w:bookmarkEnd w:id="65"/>
    </w:p>
    <w:p>
      <w:pPr>
        <w:spacing w:before="132" w:line="217" w:lineRule="auto"/>
        <w:ind w:left="111"/>
        <w:outlineLvl w:val="0"/>
        <w:rPr>
          <w:rFonts w:ascii="仿宋" w:hAnsi="仿宋" w:eastAsia="仿宋" w:cs="仿宋"/>
          <w:sz w:val="28"/>
          <w:szCs w:val="28"/>
        </w:rPr>
      </w:pPr>
      <w:r>
        <w:rPr>
          <w:rFonts w:ascii="仿宋" w:hAnsi="仿宋" w:eastAsia="仿宋" w:cs="仿宋"/>
          <w:spacing w:val="14"/>
          <w:sz w:val="28"/>
          <w:szCs w:val="28"/>
          <w14:textOutline w14:w="4354" w14:cap="flat" w14:cmpd="sng">
            <w14:solidFill>
              <w14:srgbClr w14:val="000000"/>
            </w14:solidFill>
            <w14:prstDash w14:val="solid"/>
            <w14:miter w14:val="0"/>
          </w14:textOutline>
        </w:rPr>
        <w:t>(一)运维内</w:t>
      </w:r>
      <w:r>
        <w:rPr>
          <w:rFonts w:ascii="仿宋" w:hAnsi="仿宋" w:eastAsia="仿宋" w:cs="仿宋"/>
          <w:spacing w:val="12"/>
          <w:sz w:val="28"/>
          <w:szCs w:val="28"/>
          <w14:textOutline w14:w="4354" w14:cap="flat" w14:cmpd="sng">
            <w14:solidFill>
              <w14:srgbClr w14:val="000000"/>
            </w14:solidFill>
            <w14:prstDash w14:val="solid"/>
            <w14:miter w14:val="0"/>
          </w14:textOutline>
        </w:rPr>
        <w:t>容</w:t>
      </w:r>
    </w:p>
    <w:p>
      <w:pPr>
        <w:spacing w:line="72" w:lineRule="exact"/>
        <w:rPr>
          <w:sz w:val="32"/>
          <w:szCs w:val="32"/>
        </w:rPr>
      </w:pPr>
    </w:p>
    <w:tbl>
      <w:tblPr>
        <w:tblStyle w:val="93"/>
        <w:tblW w:w="90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302"/>
        <w:gridCol w:w="6265"/>
        <w:gridCol w:w="6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80" w:type="dxa"/>
            <w:vAlign w:val="top"/>
          </w:tcPr>
          <w:p>
            <w:pPr>
              <w:spacing w:line="270" w:lineRule="auto"/>
              <w:rPr>
                <w:rFonts w:ascii="Arial"/>
                <w:sz w:val="28"/>
                <w:szCs w:val="28"/>
              </w:rPr>
            </w:pPr>
          </w:p>
          <w:p>
            <w:pPr>
              <w:spacing w:before="78" w:line="218" w:lineRule="auto"/>
              <w:ind w:left="159"/>
              <w:rPr>
                <w:rFonts w:ascii="仿宋" w:hAnsi="仿宋" w:eastAsia="仿宋" w:cs="仿宋"/>
                <w:sz w:val="28"/>
                <w:szCs w:val="28"/>
              </w:rPr>
            </w:pPr>
            <w:r>
              <w:rPr>
                <w:rFonts w:ascii="仿宋" w:hAnsi="仿宋" w:eastAsia="仿宋" w:cs="仿宋"/>
                <w:spacing w:val="-4"/>
                <w:sz w:val="28"/>
                <w:szCs w:val="28"/>
                <w14:textOutline w14:w="4354" w14:cap="flat" w14:cmpd="sng">
                  <w14:solidFill>
                    <w14:srgbClr w14:val="000000"/>
                  </w14:solidFill>
                  <w14:prstDash w14:val="solid"/>
                  <w14:miter w14:val="0"/>
                </w14:textOutline>
              </w:rPr>
              <w:t>序</w:t>
            </w:r>
            <w:r>
              <w:rPr>
                <w:rFonts w:ascii="仿宋" w:hAnsi="仿宋" w:eastAsia="仿宋" w:cs="仿宋"/>
                <w:spacing w:val="-3"/>
                <w:sz w:val="28"/>
                <w:szCs w:val="28"/>
                <w14:textOutline w14:w="4354" w14:cap="flat" w14:cmpd="sng">
                  <w14:solidFill>
                    <w14:srgbClr w14:val="000000"/>
                  </w14:solidFill>
                  <w14:prstDash w14:val="solid"/>
                  <w14:miter w14:val="0"/>
                </w14:textOutline>
              </w:rPr>
              <w:t>号</w:t>
            </w:r>
          </w:p>
        </w:tc>
        <w:tc>
          <w:tcPr>
            <w:tcW w:w="1302" w:type="dxa"/>
            <w:vAlign w:val="top"/>
          </w:tcPr>
          <w:p>
            <w:pPr>
              <w:spacing w:line="270" w:lineRule="auto"/>
              <w:rPr>
                <w:rFonts w:ascii="Arial"/>
                <w:sz w:val="28"/>
                <w:szCs w:val="28"/>
              </w:rPr>
            </w:pPr>
          </w:p>
          <w:p>
            <w:pPr>
              <w:spacing w:before="78" w:line="217" w:lineRule="auto"/>
              <w:ind w:left="419"/>
              <w:rPr>
                <w:rFonts w:ascii="仿宋" w:hAnsi="仿宋" w:eastAsia="仿宋" w:cs="仿宋"/>
                <w:sz w:val="28"/>
                <w:szCs w:val="28"/>
              </w:rPr>
            </w:pPr>
            <w:r>
              <w:rPr>
                <w:rFonts w:ascii="仿宋" w:hAnsi="仿宋" w:eastAsia="仿宋" w:cs="仿宋"/>
                <w:spacing w:val="-5"/>
                <w:sz w:val="28"/>
                <w:szCs w:val="28"/>
                <w14:textOutline w14:w="4354" w14:cap="flat" w14:cmpd="sng">
                  <w14:solidFill>
                    <w14:srgbClr w14:val="000000"/>
                  </w14:solidFill>
                  <w14:prstDash w14:val="solid"/>
                  <w14:miter w14:val="0"/>
                </w14:textOutline>
              </w:rPr>
              <w:t>名</w:t>
            </w:r>
            <w:r>
              <w:rPr>
                <w:rFonts w:ascii="仿宋" w:hAnsi="仿宋" w:eastAsia="仿宋" w:cs="仿宋"/>
                <w:spacing w:val="-3"/>
                <w:sz w:val="28"/>
                <w:szCs w:val="28"/>
                <w14:textOutline w14:w="4354" w14:cap="flat" w14:cmpd="sng">
                  <w14:solidFill>
                    <w14:srgbClr w14:val="000000"/>
                  </w14:solidFill>
                  <w14:prstDash w14:val="solid"/>
                  <w14:miter w14:val="0"/>
                </w14:textOutline>
              </w:rPr>
              <w:t>称</w:t>
            </w:r>
          </w:p>
        </w:tc>
        <w:tc>
          <w:tcPr>
            <w:tcW w:w="6265" w:type="dxa"/>
            <w:vAlign w:val="top"/>
          </w:tcPr>
          <w:p>
            <w:pPr>
              <w:spacing w:line="270" w:lineRule="auto"/>
              <w:rPr>
                <w:rFonts w:ascii="Arial"/>
                <w:sz w:val="28"/>
                <w:szCs w:val="28"/>
              </w:rPr>
            </w:pPr>
          </w:p>
          <w:p>
            <w:pPr>
              <w:spacing w:before="78" w:line="218" w:lineRule="auto"/>
              <w:ind w:left="2613"/>
              <w:rPr>
                <w:rFonts w:ascii="仿宋" w:hAnsi="仿宋" w:eastAsia="仿宋" w:cs="仿宋"/>
                <w:sz w:val="28"/>
                <w:szCs w:val="28"/>
              </w:rPr>
            </w:pPr>
            <w:r>
              <w:rPr>
                <w:rFonts w:ascii="仿宋" w:hAnsi="仿宋" w:eastAsia="仿宋" w:cs="仿宋"/>
                <w:spacing w:val="-4"/>
                <w:sz w:val="28"/>
                <w:szCs w:val="28"/>
                <w14:textOutline w14:w="4354" w14:cap="flat" w14:cmpd="sng">
                  <w14:solidFill>
                    <w14:srgbClr w14:val="000000"/>
                  </w14:solidFill>
                  <w14:prstDash w14:val="solid"/>
                  <w14:miter w14:val="0"/>
                </w14:textOutline>
              </w:rPr>
              <w:t>服</w:t>
            </w:r>
            <w:r>
              <w:rPr>
                <w:rFonts w:ascii="仿宋" w:hAnsi="仿宋" w:eastAsia="仿宋" w:cs="仿宋"/>
                <w:spacing w:val="-3"/>
                <w:sz w:val="28"/>
                <w:szCs w:val="28"/>
                <w14:textOutline w14:w="4354" w14:cap="flat" w14:cmpd="sng">
                  <w14:solidFill>
                    <w14:srgbClr w14:val="000000"/>
                  </w14:solidFill>
                  <w14:prstDash w14:val="solid"/>
                  <w14:miter w14:val="0"/>
                </w14:textOutline>
              </w:rPr>
              <w:t>务</w:t>
            </w:r>
            <w:r>
              <w:rPr>
                <w:rFonts w:ascii="仿宋" w:hAnsi="仿宋" w:eastAsia="仿宋" w:cs="仿宋"/>
                <w:spacing w:val="-2"/>
                <w:sz w:val="28"/>
                <w:szCs w:val="28"/>
                <w14:textOutline w14:w="4354" w14:cap="flat" w14:cmpd="sng">
                  <w14:solidFill>
                    <w14:srgbClr w14:val="000000"/>
                  </w14:solidFill>
                  <w14:prstDash w14:val="solid"/>
                  <w14:miter w14:val="0"/>
                </w14:textOutline>
              </w:rPr>
              <w:t>内容</w:t>
            </w:r>
          </w:p>
        </w:tc>
        <w:tc>
          <w:tcPr>
            <w:tcW w:w="685" w:type="dxa"/>
            <w:vAlign w:val="top"/>
          </w:tcPr>
          <w:p>
            <w:pPr>
              <w:spacing w:before="151" w:line="401" w:lineRule="exact"/>
              <w:ind w:left="161"/>
              <w:rPr>
                <w:rFonts w:ascii="仿宋" w:hAnsi="仿宋" w:eastAsia="仿宋" w:cs="仿宋"/>
                <w:sz w:val="28"/>
                <w:szCs w:val="28"/>
              </w:rPr>
            </w:pPr>
            <w:r>
              <w:rPr>
                <w:rFonts w:ascii="仿宋" w:hAnsi="仿宋" w:eastAsia="仿宋" w:cs="仿宋"/>
                <w:spacing w:val="-4"/>
                <w:position w:val="12"/>
                <w:sz w:val="28"/>
                <w:szCs w:val="28"/>
                <w14:textOutline w14:w="4354" w14:cap="flat" w14:cmpd="sng">
                  <w14:solidFill>
                    <w14:srgbClr w14:val="000000"/>
                  </w14:solidFill>
                  <w14:prstDash w14:val="solid"/>
                  <w14:miter w14:val="0"/>
                </w14:textOutline>
              </w:rPr>
              <w:t>服</w:t>
            </w:r>
            <w:r>
              <w:rPr>
                <w:rFonts w:ascii="仿宋" w:hAnsi="仿宋" w:eastAsia="仿宋" w:cs="仿宋"/>
                <w:spacing w:val="-3"/>
                <w:position w:val="12"/>
                <w:sz w:val="28"/>
                <w:szCs w:val="28"/>
                <w14:textOutline w14:w="4354" w14:cap="flat" w14:cmpd="sng">
                  <w14:solidFill>
                    <w14:srgbClr w14:val="000000"/>
                  </w14:solidFill>
                  <w14:prstDash w14:val="solid"/>
                  <w14:miter w14:val="0"/>
                </w14:textOutline>
              </w:rPr>
              <w:t>务</w:t>
            </w:r>
          </w:p>
          <w:p>
            <w:pPr>
              <w:spacing w:line="218" w:lineRule="auto"/>
              <w:ind w:left="161"/>
              <w:rPr>
                <w:rFonts w:ascii="仿宋" w:hAnsi="仿宋" w:eastAsia="仿宋" w:cs="仿宋"/>
                <w:sz w:val="28"/>
                <w:szCs w:val="28"/>
              </w:rPr>
            </w:pPr>
            <w:r>
              <w:rPr>
                <w:rFonts w:ascii="仿宋" w:hAnsi="仿宋" w:eastAsia="仿宋" w:cs="仿宋"/>
                <w:spacing w:val="-4"/>
                <w:sz w:val="28"/>
                <w:szCs w:val="28"/>
                <w14:textOutline w14:w="4354" w14:cap="flat" w14:cmpd="sng">
                  <w14:solidFill>
                    <w14:srgbClr w14:val="000000"/>
                  </w14:solidFill>
                  <w14:prstDash w14:val="solid"/>
                  <w14:miter w14:val="0"/>
                </w14:textOutline>
              </w:rPr>
              <w:t>期</w:t>
            </w:r>
            <w:r>
              <w:rPr>
                <w:rFonts w:ascii="仿宋" w:hAnsi="仿宋" w:eastAsia="仿宋" w:cs="仿宋"/>
                <w:spacing w:val="-3"/>
                <w:sz w:val="28"/>
                <w:szCs w:val="28"/>
                <w14:textOutline w14:w="4354" w14:cap="flat" w14:cmpd="sng">
                  <w14:solidFill>
                    <w14:srgbClr w14:val="000000"/>
                  </w14:solidFill>
                  <w14:prstDash w14:val="solid"/>
                  <w14:miter w14:val="0"/>
                </w14:textOutline>
              </w:rPr>
              <w:t>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80" w:type="dxa"/>
            <w:vAlign w:val="top"/>
          </w:tcPr>
          <w:p>
            <w:pPr>
              <w:spacing w:line="414" w:lineRule="auto"/>
              <w:rPr>
                <w:rFonts w:ascii="Arial"/>
                <w:sz w:val="28"/>
                <w:szCs w:val="28"/>
              </w:rPr>
            </w:pPr>
          </w:p>
          <w:p>
            <w:pPr>
              <w:spacing w:before="78" w:line="178" w:lineRule="auto"/>
              <w:ind w:left="33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302" w:type="dxa"/>
            <w:vAlign w:val="top"/>
          </w:tcPr>
          <w:p>
            <w:pPr>
              <w:spacing w:line="370" w:lineRule="auto"/>
              <w:rPr>
                <w:rFonts w:ascii="Arial"/>
                <w:sz w:val="28"/>
                <w:szCs w:val="28"/>
              </w:rPr>
            </w:pPr>
          </w:p>
          <w:p>
            <w:pPr>
              <w:spacing w:before="78" w:line="217" w:lineRule="auto"/>
              <w:ind w:left="60"/>
              <w:rPr>
                <w:rFonts w:ascii="仿宋" w:hAnsi="仿宋" w:eastAsia="仿宋" w:cs="仿宋"/>
                <w:sz w:val="28"/>
                <w:szCs w:val="28"/>
              </w:rPr>
            </w:pPr>
            <w:r>
              <w:rPr>
                <w:rFonts w:ascii="仿宋" w:hAnsi="仿宋" w:eastAsia="仿宋" w:cs="仿宋"/>
                <w:spacing w:val="-4"/>
                <w:sz w:val="28"/>
                <w:szCs w:val="28"/>
              </w:rPr>
              <w:t>服</w:t>
            </w:r>
            <w:r>
              <w:rPr>
                <w:rFonts w:ascii="仿宋" w:hAnsi="仿宋" w:eastAsia="仿宋" w:cs="仿宋"/>
                <w:spacing w:val="-3"/>
                <w:sz w:val="28"/>
                <w:szCs w:val="28"/>
              </w:rPr>
              <w:t>务</w:t>
            </w:r>
            <w:r>
              <w:rPr>
                <w:rFonts w:ascii="仿宋" w:hAnsi="仿宋" w:eastAsia="仿宋" w:cs="仿宋"/>
                <w:spacing w:val="-2"/>
                <w:sz w:val="28"/>
                <w:szCs w:val="28"/>
              </w:rPr>
              <w:t>器维保</w:t>
            </w:r>
          </w:p>
        </w:tc>
        <w:tc>
          <w:tcPr>
            <w:tcW w:w="6265" w:type="dxa"/>
            <w:vAlign w:val="top"/>
          </w:tcPr>
          <w:p>
            <w:pPr>
              <w:spacing w:before="250" w:line="331" w:lineRule="auto"/>
              <w:ind w:left="62" w:firstLine="8"/>
              <w:rPr>
                <w:rFonts w:ascii="仿宋" w:hAnsi="仿宋" w:eastAsia="仿宋" w:cs="仿宋"/>
                <w:sz w:val="28"/>
                <w:szCs w:val="28"/>
              </w:rPr>
            </w:pPr>
            <w:r>
              <w:rPr>
                <w:rFonts w:ascii="仿宋" w:hAnsi="仿宋" w:eastAsia="仿宋" w:cs="仿宋"/>
                <w:spacing w:val="-1"/>
                <w:sz w:val="28"/>
                <w:szCs w:val="28"/>
              </w:rPr>
              <w:t>为设备清单中的服务器</w:t>
            </w:r>
            <w:r>
              <w:rPr>
                <w:rFonts w:ascii="仿宋" w:hAnsi="仿宋" w:eastAsia="仿宋" w:cs="仿宋"/>
                <w:sz w:val="28"/>
                <w:szCs w:val="28"/>
              </w:rPr>
              <w:t>设备提供7×24小时现场维保服务。</w:t>
            </w:r>
            <w:r>
              <w:rPr>
                <w:rFonts w:ascii="仿宋" w:hAnsi="仿宋" w:eastAsia="仿宋" w:cs="仿宋"/>
                <w:spacing w:val="2"/>
                <w:sz w:val="28"/>
                <w:szCs w:val="28"/>
              </w:rPr>
              <w:t>购戴尔等</w:t>
            </w:r>
            <w:r>
              <w:rPr>
                <w:rFonts w:ascii="仿宋" w:hAnsi="仿宋" w:eastAsia="仿宋" w:cs="仿宋"/>
                <w:spacing w:val="1"/>
                <w:sz w:val="28"/>
                <w:szCs w:val="28"/>
              </w:rPr>
              <w:t>原厂配件，配件至少具有原厂1年质保期。</w:t>
            </w:r>
          </w:p>
        </w:tc>
        <w:tc>
          <w:tcPr>
            <w:tcW w:w="685" w:type="dxa"/>
            <w:vAlign w:val="top"/>
          </w:tcPr>
          <w:p>
            <w:pPr>
              <w:spacing w:line="370" w:lineRule="auto"/>
              <w:rPr>
                <w:rFonts w:ascii="Arial"/>
                <w:sz w:val="28"/>
                <w:szCs w:val="28"/>
              </w:rPr>
            </w:pPr>
          </w:p>
          <w:p>
            <w:pPr>
              <w:spacing w:before="78" w:line="218" w:lineRule="auto"/>
              <w:ind w:left="203"/>
              <w:rPr>
                <w:rFonts w:ascii="仿宋" w:hAnsi="仿宋" w:eastAsia="仿宋" w:cs="仿宋"/>
                <w:sz w:val="28"/>
                <w:szCs w:val="28"/>
              </w:rPr>
            </w:pPr>
            <w:r>
              <w:rPr>
                <w:rFonts w:ascii="仿宋" w:hAnsi="仿宋" w:eastAsia="仿宋" w:cs="仿宋"/>
                <w:spacing w:val="-22"/>
                <w:sz w:val="28"/>
                <w:szCs w:val="28"/>
              </w:rPr>
              <w:t>1年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780" w:type="dxa"/>
            <w:vAlign w:val="top"/>
          </w:tcPr>
          <w:p>
            <w:pPr>
              <w:spacing w:line="403" w:lineRule="auto"/>
              <w:rPr>
                <w:rFonts w:ascii="Arial"/>
                <w:sz w:val="28"/>
                <w:szCs w:val="28"/>
              </w:rPr>
            </w:pPr>
          </w:p>
          <w:p>
            <w:pPr>
              <w:spacing w:before="78" w:line="178" w:lineRule="auto"/>
              <w:ind w:left="33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302" w:type="dxa"/>
            <w:vAlign w:val="top"/>
          </w:tcPr>
          <w:p>
            <w:pPr>
              <w:spacing w:before="237" w:line="313" w:lineRule="auto"/>
              <w:ind w:left="425" w:right="171" w:hanging="218"/>
              <w:rPr>
                <w:rFonts w:ascii="仿宋" w:hAnsi="仿宋" w:eastAsia="仿宋" w:cs="仿宋"/>
                <w:sz w:val="28"/>
                <w:szCs w:val="28"/>
              </w:rPr>
            </w:pPr>
            <w:r>
              <w:rPr>
                <w:rFonts w:ascii="仿宋" w:hAnsi="仿宋" w:eastAsia="仿宋" w:cs="仿宋"/>
                <w:spacing w:val="-13"/>
                <w:sz w:val="28"/>
                <w:szCs w:val="28"/>
              </w:rPr>
              <w:t>网</w:t>
            </w:r>
            <w:r>
              <w:rPr>
                <w:rFonts w:ascii="仿宋" w:hAnsi="仿宋" w:eastAsia="仿宋" w:cs="仿宋"/>
                <w:spacing w:val="-10"/>
                <w:sz w:val="28"/>
                <w:szCs w:val="28"/>
              </w:rPr>
              <w:t>络设备</w:t>
            </w:r>
            <w:r>
              <w:rPr>
                <w:rFonts w:ascii="仿宋" w:hAnsi="仿宋" w:eastAsia="仿宋" w:cs="仿宋"/>
                <w:spacing w:val="-6"/>
                <w:sz w:val="28"/>
                <w:szCs w:val="28"/>
              </w:rPr>
              <w:t>维</w:t>
            </w:r>
            <w:r>
              <w:rPr>
                <w:rFonts w:ascii="仿宋" w:hAnsi="仿宋" w:eastAsia="仿宋" w:cs="仿宋"/>
                <w:spacing w:val="-5"/>
                <w:sz w:val="28"/>
                <w:szCs w:val="28"/>
              </w:rPr>
              <w:t>保</w:t>
            </w:r>
          </w:p>
        </w:tc>
        <w:tc>
          <w:tcPr>
            <w:tcW w:w="6265" w:type="dxa"/>
            <w:vAlign w:val="top"/>
          </w:tcPr>
          <w:p>
            <w:pPr>
              <w:spacing w:before="237" w:line="313" w:lineRule="auto"/>
              <w:ind w:left="62" w:right="145" w:firstLine="8"/>
              <w:rPr>
                <w:rFonts w:ascii="仿宋" w:hAnsi="仿宋" w:eastAsia="仿宋" w:cs="仿宋"/>
                <w:sz w:val="28"/>
                <w:szCs w:val="28"/>
              </w:rPr>
            </w:pPr>
            <w:r>
              <w:rPr>
                <w:rFonts w:ascii="仿宋" w:hAnsi="仿宋" w:eastAsia="仿宋" w:cs="仿宋"/>
                <w:spacing w:val="-12"/>
                <w:sz w:val="28"/>
                <w:szCs w:val="28"/>
              </w:rPr>
              <w:t>为</w:t>
            </w:r>
            <w:r>
              <w:rPr>
                <w:rFonts w:ascii="仿宋" w:hAnsi="仿宋" w:eastAsia="仿宋" w:cs="仿宋"/>
                <w:spacing w:val="-8"/>
                <w:sz w:val="28"/>
                <w:szCs w:val="28"/>
              </w:rPr>
              <w:t>设</w:t>
            </w:r>
            <w:r>
              <w:rPr>
                <w:rFonts w:ascii="仿宋" w:hAnsi="仿宋" w:eastAsia="仿宋" w:cs="仿宋"/>
                <w:spacing w:val="-6"/>
                <w:sz w:val="28"/>
                <w:szCs w:val="28"/>
              </w:rPr>
              <w:t>备清单中的网络设备提供7×24小时现场维保服务。</w:t>
            </w:r>
            <w:r>
              <w:rPr>
                <w:rFonts w:ascii="仿宋" w:hAnsi="仿宋" w:eastAsia="仿宋" w:cs="仿宋"/>
                <w:spacing w:val="-12"/>
                <w:sz w:val="28"/>
                <w:szCs w:val="28"/>
              </w:rPr>
              <w:t>购买原</w:t>
            </w:r>
            <w:r>
              <w:rPr>
                <w:rFonts w:ascii="仿宋" w:hAnsi="仿宋" w:eastAsia="仿宋" w:cs="仿宋"/>
                <w:spacing w:val="-7"/>
                <w:sz w:val="28"/>
                <w:szCs w:val="28"/>
              </w:rPr>
              <w:t>厂</w:t>
            </w:r>
            <w:r>
              <w:rPr>
                <w:rFonts w:ascii="仿宋" w:hAnsi="仿宋" w:eastAsia="仿宋" w:cs="仿宋"/>
                <w:spacing w:val="-6"/>
                <w:sz w:val="28"/>
                <w:szCs w:val="28"/>
              </w:rPr>
              <w:t>配件，配件至少具有原厂1年质保期。</w:t>
            </w:r>
          </w:p>
        </w:tc>
        <w:tc>
          <w:tcPr>
            <w:tcW w:w="685" w:type="dxa"/>
            <w:vAlign w:val="top"/>
          </w:tcPr>
          <w:p>
            <w:pPr>
              <w:spacing w:line="358" w:lineRule="auto"/>
              <w:rPr>
                <w:rFonts w:ascii="Arial"/>
                <w:sz w:val="28"/>
                <w:szCs w:val="28"/>
              </w:rPr>
            </w:pPr>
          </w:p>
          <w:p>
            <w:pPr>
              <w:spacing w:before="78" w:line="218" w:lineRule="auto"/>
              <w:ind w:left="203"/>
              <w:rPr>
                <w:rFonts w:ascii="仿宋" w:hAnsi="仿宋" w:eastAsia="仿宋" w:cs="仿宋"/>
                <w:sz w:val="28"/>
                <w:szCs w:val="28"/>
              </w:rPr>
            </w:pPr>
            <w:r>
              <w:rPr>
                <w:rFonts w:ascii="仿宋" w:hAnsi="仿宋" w:eastAsia="仿宋" w:cs="仿宋"/>
                <w:spacing w:val="-22"/>
                <w:sz w:val="28"/>
                <w:szCs w:val="28"/>
              </w:rPr>
              <w:t>1年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0" w:type="dxa"/>
            <w:vAlign w:val="top"/>
          </w:tcPr>
          <w:p>
            <w:pPr>
              <w:spacing w:line="285" w:lineRule="auto"/>
              <w:rPr>
                <w:rFonts w:ascii="Arial"/>
                <w:sz w:val="28"/>
                <w:szCs w:val="28"/>
              </w:rPr>
            </w:pPr>
          </w:p>
          <w:p>
            <w:pPr>
              <w:spacing w:before="78" w:line="177" w:lineRule="auto"/>
              <w:ind w:left="33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302" w:type="dxa"/>
            <w:vAlign w:val="top"/>
          </w:tcPr>
          <w:p>
            <w:pPr>
              <w:spacing w:before="119" w:line="262" w:lineRule="auto"/>
              <w:ind w:left="425" w:right="171" w:hanging="241"/>
              <w:rPr>
                <w:rFonts w:ascii="仿宋" w:hAnsi="仿宋" w:eastAsia="仿宋" w:cs="仿宋"/>
                <w:sz w:val="28"/>
                <w:szCs w:val="28"/>
              </w:rPr>
            </w:pPr>
            <w:r>
              <w:rPr>
                <w:rFonts w:ascii="仿宋" w:hAnsi="仿宋" w:eastAsia="仿宋" w:cs="仿宋"/>
                <w:spacing w:val="-7"/>
                <w:sz w:val="28"/>
                <w:szCs w:val="28"/>
              </w:rPr>
              <w:t>安</w:t>
            </w:r>
            <w:r>
              <w:rPr>
                <w:rFonts w:ascii="仿宋" w:hAnsi="仿宋" w:eastAsia="仿宋" w:cs="仿宋"/>
                <w:spacing w:val="-4"/>
                <w:sz w:val="28"/>
                <w:szCs w:val="28"/>
              </w:rPr>
              <w:t>全设备</w:t>
            </w:r>
            <w:r>
              <w:rPr>
                <w:rFonts w:ascii="仿宋" w:hAnsi="仿宋" w:eastAsia="仿宋" w:cs="仿宋"/>
                <w:spacing w:val="-6"/>
                <w:sz w:val="28"/>
                <w:szCs w:val="28"/>
              </w:rPr>
              <w:t>维</w:t>
            </w:r>
            <w:r>
              <w:rPr>
                <w:rFonts w:ascii="仿宋" w:hAnsi="仿宋" w:eastAsia="仿宋" w:cs="仿宋"/>
                <w:spacing w:val="-5"/>
                <w:sz w:val="28"/>
                <w:szCs w:val="28"/>
              </w:rPr>
              <w:t>保</w:t>
            </w:r>
          </w:p>
        </w:tc>
        <w:tc>
          <w:tcPr>
            <w:tcW w:w="6265" w:type="dxa"/>
            <w:vAlign w:val="top"/>
          </w:tcPr>
          <w:p>
            <w:pPr>
              <w:spacing w:before="119" w:line="262" w:lineRule="auto"/>
              <w:ind w:left="62" w:right="145" w:firstLine="8"/>
              <w:rPr>
                <w:rFonts w:ascii="仿宋" w:hAnsi="仿宋" w:eastAsia="仿宋" w:cs="仿宋"/>
                <w:sz w:val="28"/>
                <w:szCs w:val="28"/>
              </w:rPr>
            </w:pPr>
            <w:r>
              <w:rPr>
                <w:rFonts w:ascii="仿宋" w:hAnsi="仿宋" w:eastAsia="仿宋" w:cs="仿宋"/>
                <w:spacing w:val="-12"/>
                <w:sz w:val="28"/>
                <w:szCs w:val="28"/>
              </w:rPr>
              <w:t>为</w:t>
            </w:r>
            <w:r>
              <w:rPr>
                <w:rFonts w:ascii="仿宋" w:hAnsi="仿宋" w:eastAsia="仿宋" w:cs="仿宋"/>
                <w:spacing w:val="-8"/>
                <w:sz w:val="28"/>
                <w:szCs w:val="28"/>
              </w:rPr>
              <w:t>设</w:t>
            </w:r>
            <w:r>
              <w:rPr>
                <w:rFonts w:ascii="仿宋" w:hAnsi="仿宋" w:eastAsia="仿宋" w:cs="仿宋"/>
                <w:spacing w:val="-6"/>
                <w:sz w:val="28"/>
                <w:szCs w:val="28"/>
              </w:rPr>
              <w:t>备清单中的安全设备提供7×24小时现场维保服务。</w:t>
            </w:r>
            <w:r>
              <w:rPr>
                <w:rFonts w:ascii="仿宋" w:hAnsi="仿宋" w:eastAsia="仿宋" w:cs="仿宋"/>
                <w:spacing w:val="-12"/>
                <w:sz w:val="28"/>
                <w:szCs w:val="28"/>
              </w:rPr>
              <w:t>购买原</w:t>
            </w:r>
            <w:r>
              <w:rPr>
                <w:rFonts w:ascii="仿宋" w:hAnsi="仿宋" w:eastAsia="仿宋" w:cs="仿宋"/>
                <w:spacing w:val="-7"/>
                <w:sz w:val="28"/>
                <w:szCs w:val="28"/>
              </w:rPr>
              <w:t>厂</w:t>
            </w:r>
            <w:r>
              <w:rPr>
                <w:rFonts w:ascii="仿宋" w:hAnsi="仿宋" w:eastAsia="仿宋" w:cs="仿宋"/>
                <w:spacing w:val="-6"/>
                <w:sz w:val="28"/>
                <w:szCs w:val="28"/>
              </w:rPr>
              <w:t>配件，配件至少具有原厂1年质保期。</w:t>
            </w:r>
          </w:p>
        </w:tc>
        <w:tc>
          <w:tcPr>
            <w:tcW w:w="685" w:type="dxa"/>
            <w:vAlign w:val="top"/>
          </w:tcPr>
          <w:p>
            <w:pPr>
              <w:rPr>
                <w:rFonts w:ascii="Arial"/>
                <w:sz w:val="28"/>
                <w:szCs w:val="28"/>
              </w:rPr>
            </w:pPr>
          </w:p>
          <w:p>
            <w:pPr>
              <w:spacing w:before="78" w:line="218" w:lineRule="auto"/>
              <w:ind w:left="203"/>
              <w:rPr>
                <w:rFonts w:ascii="仿宋" w:hAnsi="仿宋" w:eastAsia="仿宋" w:cs="仿宋"/>
                <w:sz w:val="28"/>
                <w:szCs w:val="28"/>
              </w:rPr>
            </w:pPr>
            <w:r>
              <w:rPr>
                <w:rFonts w:ascii="仿宋" w:hAnsi="仿宋" w:eastAsia="仿宋" w:cs="仿宋"/>
                <w:spacing w:val="-22"/>
                <w:sz w:val="28"/>
                <w:szCs w:val="28"/>
              </w:rPr>
              <w:t>1年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4" w:hRule="atLeast"/>
        </w:trPr>
        <w:tc>
          <w:tcPr>
            <w:tcW w:w="780" w:type="dxa"/>
            <w:vAlign w:val="top"/>
          </w:tcPr>
          <w:p>
            <w:pPr>
              <w:spacing w:line="292" w:lineRule="auto"/>
              <w:rPr>
                <w:rFonts w:ascii="Arial"/>
                <w:sz w:val="28"/>
                <w:szCs w:val="28"/>
              </w:rPr>
            </w:pPr>
          </w:p>
          <w:p>
            <w:pPr>
              <w:spacing w:line="292" w:lineRule="auto"/>
              <w:rPr>
                <w:rFonts w:ascii="Arial"/>
                <w:sz w:val="28"/>
                <w:szCs w:val="28"/>
              </w:rPr>
            </w:pPr>
          </w:p>
          <w:p>
            <w:pPr>
              <w:spacing w:line="293" w:lineRule="auto"/>
              <w:rPr>
                <w:rFonts w:ascii="Arial"/>
                <w:sz w:val="28"/>
                <w:szCs w:val="28"/>
              </w:rPr>
            </w:pPr>
          </w:p>
          <w:p>
            <w:pPr>
              <w:spacing w:before="78" w:line="178" w:lineRule="auto"/>
              <w:ind w:left="33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302" w:type="dxa"/>
            <w:vAlign w:val="top"/>
          </w:tcPr>
          <w:p>
            <w:pPr>
              <w:spacing w:before="316" w:line="218" w:lineRule="auto"/>
              <w:ind w:left="181"/>
              <w:rPr>
                <w:rFonts w:ascii="仿宋" w:hAnsi="仿宋" w:eastAsia="仿宋" w:cs="仿宋"/>
                <w:sz w:val="28"/>
                <w:szCs w:val="28"/>
              </w:rPr>
            </w:pPr>
            <w:r>
              <w:rPr>
                <w:rFonts w:ascii="仿宋" w:hAnsi="仿宋" w:eastAsia="仿宋" w:cs="仿宋"/>
                <w:spacing w:val="-3"/>
                <w:sz w:val="28"/>
                <w:szCs w:val="28"/>
              </w:rPr>
              <w:t>机房泄露</w:t>
            </w:r>
          </w:p>
          <w:p>
            <w:pPr>
              <w:spacing w:before="117" w:line="216" w:lineRule="auto"/>
              <w:ind w:left="183"/>
              <w:rPr>
                <w:rFonts w:ascii="仿宋" w:hAnsi="仿宋" w:eastAsia="仿宋" w:cs="仿宋"/>
                <w:sz w:val="28"/>
                <w:szCs w:val="28"/>
              </w:rPr>
            </w:pPr>
            <w:r>
              <w:rPr>
                <w:rFonts w:ascii="仿宋" w:hAnsi="仿宋" w:eastAsia="仿宋" w:cs="仿宋"/>
                <w:spacing w:val="-5"/>
                <w:sz w:val="28"/>
                <w:szCs w:val="28"/>
              </w:rPr>
              <w:t>检</w:t>
            </w:r>
            <w:r>
              <w:rPr>
                <w:rFonts w:ascii="仿宋" w:hAnsi="仿宋" w:eastAsia="仿宋" w:cs="仿宋"/>
                <w:spacing w:val="-3"/>
                <w:sz w:val="28"/>
                <w:szCs w:val="28"/>
              </w:rPr>
              <w:t>测及机</w:t>
            </w:r>
          </w:p>
          <w:p>
            <w:pPr>
              <w:spacing w:before="120" w:line="217" w:lineRule="auto"/>
              <w:ind w:left="185"/>
              <w:rPr>
                <w:rFonts w:ascii="仿宋" w:hAnsi="仿宋" w:eastAsia="仿宋" w:cs="仿宋"/>
                <w:sz w:val="28"/>
                <w:szCs w:val="28"/>
              </w:rPr>
            </w:pPr>
            <w:r>
              <w:rPr>
                <w:rFonts w:ascii="仿宋" w:hAnsi="仿宋" w:eastAsia="仿宋" w:cs="仿宋"/>
                <w:spacing w:val="-4"/>
                <w:sz w:val="28"/>
                <w:szCs w:val="28"/>
              </w:rPr>
              <w:t>房控制系</w:t>
            </w:r>
          </w:p>
          <w:p>
            <w:pPr>
              <w:spacing w:before="116" w:line="220" w:lineRule="auto"/>
              <w:ind w:left="545"/>
              <w:rPr>
                <w:rFonts w:ascii="仿宋" w:hAnsi="仿宋" w:eastAsia="仿宋" w:cs="仿宋"/>
                <w:sz w:val="28"/>
                <w:szCs w:val="28"/>
              </w:rPr>
            </w:pPr>
            <w:r>
              <w:rPr>
                <w:rFonts w:ascii="仿宋" w:hAnsi="仿宋" w:eastAsia="仿宋" w:cs="仿宋"/>
                <w:sz w:val="28"/>
                <w:szCs w:val="28"/>
              </w:rPr>
              <w:t>统</w:t>
            </w:r>
          </w:p>
        </w:tc>
        <w:tc>
          <w:tcPr>
            <w:tcW w:w="6265" w:type="dxa"/>
            <w:vAlign w:val="top"/>
          </w:tcPr>
          <w:p>
            <w:pPr>
              <w:spacing w:before="117" w:line="308" w:lineRule="auto"/>
              <w:ind w:left="61" w:right="114" w:firstLine="1"/>
              <w:rPr>
                <w:rFonts w:ascii="仿宋" w:hAnsi="仿宋" w:eastAsia="仿宋" w:cs="仿宋"/>
                <w:sz w:val="28"/>
                <w:szCs w:val="28"/>
              </w:rPr>
            </w:pPr>
            <w:r>
              <w:rPr>
                <w:rFonts w:ascii="仿宋" w:hAnsi="仿宋" w:eastAsia="仿宋" w:cs="仿宋"/>
                <w:spacing w:val="-12"/>
                <w:sz w:val="28"/>
                <w:szCs w:val="28"/>
              </w:rPr>
              <w:t>供应商</w:t>
            </w:r>
            <w:r>
              <w:rPr>
                <w:rFonts w:ascii="仿宋" w:hAnsi="仿宋" w:eastAsia="仿宋" w:cs="仿宋"/>
                <w:spacing w:val="-9"/>
                <w:sz w:val="28"/>
                <w:szCs w:val="28"/>
              </w:rPr>
              <w:t>提</w:t>
            </w:r>
            <w:r>
              <w:rPr>
                <w:rFonts w:ascii="仿宋" w:hAnsi="仿宋" w:eastAsia="仿宋" w:cs="仿宋"/>
                <w:spacing w:val="-6"/>
                <w:sz w:val="28"/>
                <w:szCs w:val="28"/>
              </w:rPr>
              <w:t>供7×24小时现场服务；定期检查系统稳定性；</w:t>
            </w:r>
            <w:r>
              <w:rPr>
                <w:rFonts w:ascii="仿宋" w:hAnsi="仿宋" w:eastAsia="仿宋" w:cs="仿宋"/>
                <w:spacing w:val="-1"/>
                <w:sz w:val="28"/>
                <w:szCs w:val="28"/>
              </w:rPr>
              <w:t>核对系统采集到的各设备的参数是否</w:t>
            </w:r>
            <w:r>
              <w:rPr>
                <w:rFonts w:ascii="仿宋" w:hAnsi="仿宋" w:eastAsia="仿宋" w:cs="仿宋"/>
                <w:sz w:val="28"/>
                <w:szCs w:val="28"/>
              </w:rPr>
              <w:t>准确；定期检查系统</w:t>
            </w:r>
            <w:r>
              <w:rPr>
                <w:rFonts w:ascii="仿宋" w:hAnsi="仿宋" w:eastAsia="仿宋" w:cs="仿宋"/>
                <w:spacing w:val="-1"/>
                <w:sz w:val="28"/>
                <w:szCs w:val="28"/>
              </w:rPr>
              <w:t>中的各项设置是否准确无误、短信模</w:t>
            </w:r>
            <w:r>
              <w:rPr>
                <w:rFonts w:ascii="仿宋" w:hAnsi="仿宋" w:eastAsia="仿宋" w:cs="仿宋"/>
                <w:sz w:val="28"/>
                <w:szCs w:val="28"/>
              </w:rPr>
              <w:t>块是否正常</w:t>
            </w:r>
            <w:r>
              <w:rPr>
                <w:rFonts w:hint="eastAsia" w:ascii="仿宋" w:hAnsi="仿宋" w:eastAsia="仿宋" w:cs="仿宋"/>
                <w:sz w:val="28"/>
                <w:szCs w:val="28"/>
                <w:lang w:eastAsia="zh-CN"/>
              </w:rPr>
              <w:t>；</w:t>
            </w:r>
            <w:r>
              <w:rPr>
                <w:rFonts w:ascii="仿宋" w:hAnsi="仿宋" w:eastAsia="仿宋" w:cs="仿宋"/>
                <w:sz w:val="28"/>
                <w:szCs w:val="28"/>
              </w:rPr>
              <w:t>定期检</w:t>
            </w:r>
            <w:r>
              <w:rPr>
                <w:rFonts w:ascii="仿宋" w:hAnsi="仿宋" w:eastAsia="仿宋" w:cs="仿宋"/>
                <w:spacing w:val="-1"/>
                <w:sz w:val="28"/>
                <w:szCs w:val="28"/>
              </w:rPr>
              <w:t>查门禁系统是否正常，备份门禁系统</w:t>
            </w:r>
            <w:r>
              <w:rPr>
                <w:rFonts w:ascii="仿宋" w:hAnsi="仿宋" w:eastAsia="仿宋" w:cs="仿宋"/>
                <w:sz w:val="28"/>
                <w:szCs w:val="28"/>
              </w:rPr>
              <w:t>数据库，清理历史记</w:t>
            </w:r>
            <w:r>
              <w:rPr>
                <w:rFonts w:ascii="仿宋" w:hAnsi="仿宋" w:eastAsia="仿宋" w:cs="仿宋"/>
                <w:spacing w:val="-14"/>
                <w:sz w:val="28"/>
                <w:szCs w:val="28"/>
              </w:rPr>
              <w:t>录</w:t>
            </w:r>
            <w:r>
              <w:rPr>
                <w:rFonts w:ascii="仿宋" w:hAnsi="仿宋" w:eastAsia="仿宋" w:cs="仿宋"/>
                <w:spacing w:val="-12"/>
                <w:sz w:val="28"/>
                <w:szCs w:val="28"/>
              </w:rPr>
              <w:t>等。</w:t>
            </w:r>
          </w:p>
        </w:tc>
        <w:tc>
          <w:tcPr>
            <w:tcW w:w="685" w:type="dxa"/>
            <w:vAlign w:val="top"/>
          </w:tcPr>
          <w:p>
            <w:pPr>
              <w:spacing w:line="277" w:lineRule="auto"/>
              <w:rPr>
                <w:rFonts w:ascii="Arial"/>
                <w:sz w:val="28"/>
                <w:szCs w:val="28"/>
              </w:rPr>
            </w:pPr>
          </w:p>
          <w:p>
            <w:pPr>
              <w:spacing w:line="278" w:lineRule="auto"/>
              <w:rPr>
                <w:rFonts w:ascii="Arial"/>
                <w:sz w:val="28"/>
                <w:szCs w:val="28"/>
              </w:rPr>
            </w:pPr>
          </w:p>
          <w:p>
            <w:pPr>
              <w:spacing w:line="278" w:lineRule="auto"/>
              <w:rPr>
                <w:rFonts w:ascii="Arial"/>
                <w:sz w:val="28"/>
                <w:szCs w:val="28"/>
              </w:rPr>
            </w:pPr>
          </w:p>
          <w:p>
            <w:pPr>
              <w:spacing w:before="78" w:line="218" w:lineRule="auto"/>
              <w:ind w:left="203"/>
              <w:rPr>
                <w:rFonts w:ascii="仿宋" w:hAnsi="仿宋" w:eastAsia="仿宋" w:cs="仿宋"/>
                <w:sz w:val="28"/>
                <w:szCs w:val="28"/>
              </w:rPr>
            </w:pPr>
            <w:r>
              <w:rPr>
                <w:rFonts w:ascii="仿宋" w:hAnsi="仿宋" w:eastAsia="仿宋" w:cs="仿宋"/>
                <w:spacing w:val="-22"/>
                <w:sz w:val="28"/>
                <w:szCs w:val="28"/>
              </w:rPr>
              <w:t>1年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0" w:hRule="atLeast"/>
        </w:trPr>
        <w:tc>
          <w:tcPr>
            <w:tcW w:w="780" w:type="dxa"/>
            <w:vAlign w:val="top"/>
          </w:tcPr>
          <w:p>
            <w:pPr>
              <w:spacing w:line="341" w:lineRule="auto"/>
              <w:rPr>
                <w:rFonts w:ascii="Arial"/>
                <w:sz w:val="28"/>
                <w:szCs w:val="28"/>
              </w:rPr>
            </w:pPr>
          </w:p>
          <w:p>
            <w:pPr>
              <w:spacing w:line="341" w:lineRule="auto"/>
              <w:rPr>
                <w:rFonts w:ascii="Arial"/>
                <w:sz w:val="28"/>
                <w:szCs w:val="28"/>
              </w:rPr>
            </w:pPr>
          </w:p>
          <w:p>
            <w:pPr>
              <w:spacing w:before="78" w:line="178" w:lineRule="auto"/>
              <w:ind w:left="33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302" w:type="dxa"/>
            <w:vAlign w:val="top"/>
          </w:tcPr>
          <w:p>
            <w:pPr>
              <w:spacing w:line="438" w:lineRule="auto"/>
              <w:rPr>
                <w:rFonts w:ascii="Arial"/>
                <w:sz w:val="28"/>
                <w:szCs w:val="28"/>
              </w:rPr>
            </w:pPr>
          </w:p>
          <w:p>
            <w:pPr>
              <w:spacing w:before="78" w:line="319" w:lineRule="auto"/>
              <w:ind w:left="61" w:right="67" w:firstLine="146"/>
              <w:rPr>
                <w:rFonts w:ascii="仿宋" w:hAnsi="仿宋" w:eastAsia="仿宋" w:cs="仿宋"/>
                <w:sz w:val="28"/>
                <w:szCs w:val="28"/>
              </w:rPr>
            </w:pPr>
            <w:r>
              <w:rPr>
                <w:rFonts w:ascii="仿宋" w:hAnsi="仿宋" w:eastAsia="仿宋" w:cs="仿宋"/>
                <w:spacing w:val="-13"/>
                <w:sz w:val="28"/>
                <w:szCs w:val="28"/>
              </w:rPr>
              <w:t>电</w:t>
            </w:r>
            <w:r>
              <w:rPr>
                <w:rFonts w:ascii="仿宋" w:hAnsi="仿宋" w:eastAsia="仿宋" w:cs="仿宋"/>
                <w:spacing w:val="-10"/>
                <w:sz w:val="28"/>
                <w:szCs w:val="28"/>
              </w:rPr>
              <w:t>气工程</w:t>
            </w:r>
            <w:r>
              <w:rPr>
                <w:rFonts w:ascii="仿宋" w:hAnsi="仿宋" w:eastAsia="仿宋" w:cs="仿宋"/>
                <w:spacing w:val="20"/>
                <w:sz w:val="28"/>
                <w:szCs w:val="28"/>
              </w:rPr>
              <w:t>(</w:t>
            </w:r>
            <w:r>
              <w:rPr>
                <w:rFonts w:ascii="仿宋" w:hAnsi="仿宋" w:eastAsia="仿宋" w:cs="仿宋"/>
                <w:spacing w:val="17"/>
                <w:sz w:val="28"/>
                <w:szCs w:val="28"/>
              </w:rPr>
              <w:t>含防雷)</w:t>
            </w:r>
          </w:p>
        </w:tc>
        <w:tc>
          <w:tcPr>
            <w:tcW w:w="6265" w:type="dxa"/>
            <w:vAlign w:val="top"/>
          </w:tcPr>
          <w:p>
            <w:pPr>
              <w:spacing w:before="118" w:line="308" w:lineRule="auto"/>
              <w:ind w:left="65" w:right="113" w:hanging="2"/>
              <w:rPr>
                <w:rFonts w:ascii="仿宋" w:hAnsi="仿宋" w:eastAsia="仿宋" w:cs="仿宋"/>
                <w:sz w:val="28"/>
                <w:szCs w:val="28"/>
              </w:rPr>
            </w:pPr>
            <w:r>
              <w:rPr>
                <w:rFonts w:ascii="仿宋" w:hAnsi="仿宋" w:eastAsia="仿宋" w:cs="仿宋"/>
                <w:spacing w:val="-16"/>
                <w:sz w:val="28"/>
                <w:szCs w:val="28"/>
              </w:rPr>
              <w:t>供</w:t>
            </w:r>
            <w:r>
              <w:rPr>
                <w:rFonts w:ascii="仿宋" w:hAnsi="仿宋" w:eastAsia="仿宋" w:cs="仿宋"/>
                <w:spacing w:val="-8"/>
                <w:sz w:val="28"/>
                <w:szCs w:val="28"/>
              </w:rPr>
              <w:t>应商提供7×24小时现场服务；定期进行UPS电池充放</w:t>
            </w:r>
            <w:r>
              <w:rPr>
                <w:rFonts w:ascii="仿宋" w:hAnsi="仿宋" w:eastAsia="仿宋" w:cs="仿宋"/>
                <w:spacing w:val="-1"/>
                <w:sz w:val="28"/>
                <w:szCs w:val="28"/>
              </w:rPr>
              <w:t>电检测，连接线缆、断路器检查等；定期检查</w:t>
            </w:r>
            <w:r>
              <w:rPr>
                <w:rFonts w:ascii="仿宋" w:hAnsi="仿宋" w:eastAsia="仿宋" w:cs="仿宋"/>
                <w:sz w:val="28"/>
                <w:szCs w:val="28"/>
              </w:rPr>
              <w:t>配电柜开关</w:t>
            </w:r>
            <w:r>
              <w:rPr>
                <w:rFonts w:ascii="仿宋" w:hAnsi="仿宋" w:eastAsia="仿宋" w:cs="仿宋"/>
                <w:spacing w:val="-1"/>
                <w:sz w:val="28"/>
                <w:szCs w:val="28"/>
              </w:rPr>
              <w:t>元器件、电源防雷装置，抽检线路的绝缘状</w:t>
            </w:r>
            <w:r>
              <w:rPr>
                <w:rFonts w:ascii="仿宋" w:hAnsi="仿宋" w:eastAsia="仿宋" w:cs="仿宋"/>
                <w:sz w:val="28"/>
                <w:szCs w:val="28"/>
              </w:rPr>
              <w:t>况；定期检查</w:t>
            </w:r>
            <w:r>
              <w:rPr>
                <w:rFonts w:ascii="仿宋" w:hAnsi="仿宋" w:eastAsia="仿宋" w:cs="仿宋"/>
                <w:spacing w:val="-4"/>
                <w:sz w:val="28"/>
                <w:szCs w:val="28"/>
              </w:rPr>
              <w:t>更换日</w:t>
            </w:r>
            <w:r>
              <w:rPr>
                <w:rFonts w:ascii="仿宋" w:hAnsi="仿宋" w:eastAsia="仿宋" w:cs="仿宋"/>
                <w:spacing w:val="-3"/>
                <w:sz w:val="28"/>
                <w:szCs w:val="28"/>
              </w:rPr>
              <w:t>光</w:t>
            </w:r>
            <w:r>
              <w:rPr>
                <w:rFonts w:ascii="仿宋" w:hAnsi="仿宋" w:eastAsia="仿宋" w:cs="仿宋"/>
                <w:spacing w:val="-2"/>
                <w:sz w:val="28"/>
                <w:szCs w:val="28"/>
              </w:rPr>
              <w:t>灯具；定期开展系统接地电阻测试等。</w:t>
            </w:r>
          </w:p>
        </w:tc>
        <w:tc>
          <w:tcPr>
            <w:tcW w:w="685" w:type="dxa"/>
            <w:vAlign w:val="top"/>
          </w:tcPr>
          <w:p>
            <w:pPr>
              <w:spacing w:line="319" w:lineRule="auto"/>
              <w:rPr>
                <w:rFonts w:ascii="Arial"/>
                <w:sz w:val="28"/>
                <w:szCs w:val="28"/>
              </w:rPr>
            </w:pPr>
          </w:p>
          <w:p>
            <w:pPr>
              <w:spacing w:line="319" w:lineRule="auto"/>
              <w:rPr>
                <w:rFonts w:ascii="Arial"/>
                <w:sz w:val="28"/>
                <w:szCs w:val="28"/>
              </w:rPr>
            </w:pPr>
          </w:p>
          <w:p>
            <w:pPr>
              <w:spacing w:before="78" w:line="218" w:lineRule="auto"/>
              <w:ind w:left="203"/>
              <w:rPr>
                <w:rFonts w:ascii="仿宋" w:hAnsi="仿宋" w:eastAsia="仿宋" w:cs="仿宋"/>
                <w:sz w:val="28"/>
                <w:szCs w:val="28"/>
              </w:rPr>
            </w:pPr>
            <w:r>
              <w:rPr>
                <w:rFonts w:ascii="仿宋" w:hAnsi="仿宋" w:eastAsia="仿宋" w:cs="仿宋"/>
                <w:spacing w:val="-22"/>
                <w:sz w:val="28"/>
                <w:szCs w:val="28"/>
              </w:rPr>
              <w:t>1年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780" w:type="dxa"/>
            <w:vAlign w:val="top"/>
          </w:tcPr>
          <w:p>
            <w:pPr>
              <w:rPr>
                <w:rFonts w:ascii="Arial"/>
                <w:sz w:val="28"/>
                <w:szCs w:val="28"/>
              </w:rPr>
            </w:pPr>
          </w:p>
          <w:p>
            <w:pPr>
              <w:rPr>
                <w:rFonts w:ascii="Arial"/>
                <w:sz w:val="28"/>
                <w:szCs w:val="28"/>
              </w:rPr>
            </w:pPr>
          </w:p>
          <w:p>
            <w:pPr>
              <w:spacing w:before="78" w:line="179" w:lineRule="auto"/>
              <w:ind w:left="292"/>
              <w:rPr>
                <w:rFonts w:hint="eastAsia" w:ascii="仿宋" w:hAnsi="仿宋" w:eastAsia="仿宋" w:cs="仿宋"/>
                <w:sz w:val="28"/>
                <w:szCs w:val="28"/>
                <w:lang w:val="en-US" w:eastAsia="zh-CN"/>
              </w:rPr>
            </w:pPr>
            <w:r>
              <w:rPr>
                <w:rFonts w:hint="eastAsia" w:ascii="仿宋" w:hAnsi="仿宋" w:eastAsia="仿宋" w:cs="仿宋"/>
                <w:spacing w:val="-8"/>
                <w:sz w:val="28"/>
                <w:szCs w:val="28"/>
                <w:lang w:val="en-US" w:eastAsia="zh-CN"/>
              </w:rPr>
              <w:t>6</w:t>
            </w:r>
          </w:p>
        </w:tc>
        <w:tc>
          <w:tcPr>
            <w:tcW w:w="1302" w:type="dxa"/>
            <w:vAlign w:val="top"/>
          </w:tcPr>
          <w:p>
            <w:pPr>
              <w:spacing w:line="438" w:lineRule="auto"/>
              <w:rPr>
                <w:rFonts w:ascii="Arial"/>
                <w:sz w:val="28"/>
                <w:szCs w:val="28"/>
              </w:rPr>
            </w:pPr>
          </w:p>
          <w:p>
            <w:pPr>
              <w:spacing w:before="78" w:line="217" w:lineRule="auto"/>
              <w:ind w:left="186"/>
              <w:rPr>
                <w:rFonts w:ascii="仿宋" w:hAnsi="仿宋" w:eastAsia="仿宋" w:cs="仿宋"/>
                <w:sz w:val="28"/>
                <w:szCs w:val="28"/>
              </w:rPr>
            </w:pPr>
            <w:r>
              <w:rPr>
                <w:rFonts w:ascii="仿宋" w:hAnsi="仿宋" w:eastAsia="仿宋" w:cs="仿宋"/>
                <w:spacing w:val="-5"/>
                <w:sz w:val="28"/>
                <w:szCs w:val="28"/>
              </w:rPr>
              <w:t>消</w:t>
            </w:r>
            <w:r>
              <w:rPr>
                <w:rFonts w:ascii="仿宋" w:hAnsi="仿宋" w:eastAsia="仿宋" w:cs="仿宋"/>
                <w:spacing w:val="-4"/>
                <w:sz w:val="28"/>
                <w:szCs w:val="28"/>
              </w:rPr>
              <w:t>防工程</w:t>
            </w:r>
          </w:p>
        </w:tc>
        <w:tc>
          <w:tcPr>
            <w:tcW w:w="6265" w:type="dxa"/>
            <w:vAlign w:val="top"/>
          </w:tcPr>
          <w:p>
            <w:pPr>
              <w:spacing w:before="118" w:line="308" w:lineRule="auto"/>
              <w:ind w:left="63" w:right="45"/>
              <w:rPr>
                <w:rFonts w:ascii="仿宋" w:hAnsi="仿宋" w:eastAsia="仿宋" w:cs="仿宋"/>
                <w:sz w:val="28"/>
                <w:szCs w:val="28"/>
              </w:rPr>
            </w:pPr>
            <w:r>
              <w:rPr>
                <w:rFonts w:ascii="仿宋" w:hAnsi="仿宋" w:eastAsia="仿宋" w:cs="仿宋"/>
                <w:spacing w:val="-5"/>
                <w:sz w:val="28"/>
                <w:szCs w:val="28"/>
              </w:rPr>
              <w:t>供应商提供7×24小时现场服务；定期开展灭火气体压</w:t>
            </w:r>
            <w:r>
              <w:rPr>
                <w:rFonts w:ascii="仿宋" w:hAnsi="仿宋" w:eastAsia="仿宋" w:cs="仿宋"/>
                <w:spacing w:val="-2"/>
                <w:sz w:val="28"/>
                <w:szCs w:val="28"/>
              </w:rPr>
              <w:t>力</w:t>
            </w:r>
            <w:r>
              <w:rPr>
                <w:rFonts w:ascii="仿宋" w:hAnsi="仿宋" w:eastAsia="仿宋" w:cs="仿宋"/>
                <w:spacing w:val="-4"/>
                <w:sz w:val="28"/>
                <w:szCs w:val="28"/>
              </w:rPr>
              <w:t>检查、灭火装置</w:t>
            </w:r>
            <w:r>
              <w:rPr>
                <w:rFonts w:ascii="仿宋" w:hAnsi="仿宋" w:eastAsia="仿宋" w:cs="仿宋"/>
                <w:spacing w:val="-3"/>
                <w:sz w:val="28"/>
                <w:szCs w:val="28"/>
              </w:rPr>
              <w:t>元</w:t>
            </w:r>
            <w:r>
              <w:rPr>
                <w:rFonts w:ascii="仿宋" w:hAnsi="仿宋" w:eastAsia="仿宋" w:cs="仿宋"/>
                <w:spacing w:val="-2"/>
                <w:sz w:val="28"/>
                <w:szCs w:val="28"/>
              </w:rPr>
              <w:t>器件保养检查、自动报警调试、消防联</w:t>
            </w:r>
            <w:r>
              <w:rPr>
                <w:rFonts w:ascii="仿宋" w:hAnsi="仿宋" w:eastAsia="仿宋" w:cs="仿宋"/>
                <w:spacing w:val="-9"/>
                <w:sz w:val="28"/>
                <w:szCs w:val="28"/>
              </w:rPr>
              <w:t>动</w:t>
            </w:r>
            <w:r>
              <w:rPr>
                <w:rFonts w:ascii="仿宋" w:hAnsi="仿宋" w:eastAsia="仿宋" w:cs="仿宋"/>
                <w:spacing w:val="-8"/>
                <w:sz w:val="28"/>
                <w:szCs w:val="28"/>
              </w:rPr>
              <w:t>测试等。</w:t>
            </w:r>
          </w:p>
        </w:tc>
        <w:tc>
          <w:tcPr>
            <w:tcW w:w="685" w:type="dxa"/>
            <w:vAlign w:val="top"/>
          </w:tcPr>
          <w:p>
            <w:pPr>
              <w:spacing w:line="438" w:lineRule="auto"/>
              <w:rPr>
                <w:rFonts w:ascii="Arial"/>
                <w:sz w:val="28"/>
                <w:szCs w:val="28"/>
              </w:rPr>
            </w:pPr>
          </w:p>
          <w:p>
            <w:pPr>
              <w:spacing w:before="78" w:line="218" w:lineRule="auto"/>
              <w:ind w:left="203"/>
              <w:rPr>
                <w:rFonts w:ascii="仿宋" w:hAnsi="仿宋" w:eastAsia="仿宋" w:cs="仿宋"/>
                <w:sz w:val="28"/>
                <w:szCs w:val="28"/>
              </w:rPr>
            </w:pPr>
            <w:r>
              <w:rPr>
                <w:rFonts w:ascii="仿宋" w:hAnsi="仿宋" w:eastAsia="仿宋" w:cs="仿宋"/>
                <w:spacing w:val="-22"/>
                <w:sz w:val="28"/>
                <w:szCs w:val="28"/>
              </w:rPr>
              <w:t>1年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80" w:type="dxa"/>
            <w:vAlign w:val="top"/>
          </w:tcPr>
          <w:p>
            <w:pPr>
              <w:spacing w:line="476" w:lineRule="auto"/>
              <w:rPr>
                <w:rFonts w:ascii="Arial"/>
                <w:sz w:val="28"/>
                <w:szCs w:val="28"/>
              </w:rPr>
            </w:pPr>
          </w:p>
          <w:p>
            <w:pPr>
              <w:spacing w:before="78" w:line="179" w:lineRule="auto"/>
              <w:ind w:left="292"/>
              <w:rPr>
                <w:rFonts w:hint="eastAsia" w:ascii="仿宋" w:hAnsi="仿宋" w:eastAsia="仿宋" w:cs="仿宋"/>
                <w:sz w:val="28"/>
                <w:szCs w:val="28"/>
                <w:lang w:val="en-US" w:eastAsia="zh-CN"/>
              </w:rPr>
            </w:pPr>
            <w:r>
              <w:rPr>
                <w:rFonts w:hint="eastAsia" w:ascii="仿宋" w:hAnsi="仿宋" w:eastAsia="仿宋" w:cs="仿宋"/>
                <w:spacing w:val="-8"/>
                <w:sz w:val="28"/>
                <w:szCs w:val="28"/>
                <w:lang w:val="en-US" w:eastAsia="zh-CN"/>
              </w:rPr>
              <w:t>7</w:t>
            </w:r>
          </w:p>
        </w:tc>
        <w:tc>
          <w:tcPr>
            <w:tcW w:w="1302" w:type="dxa"/>
            <w:vAlign w:val="top"/>
          </w:tcPr>
          <w:p>
            <w:pPr>
              <w:spacing w:before="315" w:line="317" w:lineRule="auto"/>
              <w:ind w:left="179" w:right="90" w:hanging="114"/>
              <w:rPr>
                <w:rFonts w:ascii="仿宋" w:hAnsi="仿宋" w:eastAsia="仿宋" w:cs="仿宋"/>
                <w:sz w:val="28"/>
                <w:szCs w:val="28"/>
              </w:rPr>
            </w:pPr>
            <w:r>
              <w:rPr>
                <w:rFonts w:ascii="仿宋" w:hAnsi="仿宋" w:eastAsia="仿宋" w:cs="仿宋"/>
                <w:spacing w:val="-12"/>
                <w:sz w:val="28"/>
                <w:szCs w:val="28"/>
              </w:rPr>
              <w:t>通风工程、</w:t>
            </w:r>
            <w:r>
              <w:rPr>
                <w:rFonts w:ascii="仿宋" w:hAnsi="仿宋" w:eastAsia="仿宋" w:cs="仿宋"/>
                <w:spacing w:val="-3"/>
                <w:sz w:val="28"/>
                <w:szCs w:val="28"/>
              </w:rPr>
              <w:t>新风系统</w:t>
            </w:r>
          </w:p>
        </w:tc>
        <w:tc>
          <w:tcPr>
            <w:tcW w:w="6265" w:type="dxa"/>
            <w:vAlign w:val="top"/>
          </w:tcPr>
          <w:p>
            <w:pPr>
              <w:spacing w:before="114" w:line="308" w:lineRule="auto"/>
              <w:ind w:left="62" w:right="48"/>
              <w:rPr>
                <w:rFonts w:ascii="仿宋" w:hAnsi="仿宋" w:eastAsia="仿宋" w:cs="仿宋"/>
                <w:sz w:val="28"/>
                <w:szCs w:val="28"/>
              </w:rPr>
            </w:pPr>
            <w:r>
              <w:rPr>
                <w:rFonts w:ascii="仿宋" w:hAnsi="仿宋" w:eastAsia="仿宋" w:cs="仿宋"/>
                <w:spacing w:val="-12"/>
                <w:sz w:val="28"/>
                <w:szCs w:val="28"/>
              </w:rPr>
              <w:t>供应商</w:t>
            </w:r>
            <w:r>
              <w:rPr>
                <w:rFonts w:ascii="仿宋" w:hAnsi="仿宋" w:eastAsia="仿宋" w:cs="仿宋"/>
                <w:spacing w:val="-6"/>
                <w:sz w:val="28"/>
                <w:szCs w:val="28"/>
              </w:rPr>
              <w:t>提供7×24小时现场服务;定期开展送、排风的通风</w:t>
            </w:r>
            <w:r>
              <w:rPr>
                <w:rFonts w:ascii="仿宋" w:hAnsi="仿宋" w:eastAsia="仿宋" w:cs="仿宋"/>
                <w:spacing w:val="-1"/>
                <w:sz w:val="28"/>
                <w:szCs w:val="28"/>
              </w:rPr>
              <w:t>测试，防火阀、风口过滤网的检查、</w:t>
            </w:r>
            <w:r>
              <w:rPr>
                <w:rFonts w:ascii="仿宋" w:hAnsi="仿宋" w:eastAsia="仿宋" w:cs="仿宋"/>
                <w:sz w:val="28"/>
                <w:szCs w:val="28"/>
              </w:rPr>
              <w:t>清洁，新风机空气初</w:t>
            </w:r>
          </w:p>
          <w:p>
            <w:pPr>
              <w:spacing w:line="218" w:lineRule="auto"/>
              <w:ind w:left="66"/>
              <w:rPr>
                <w:rFonts w:ascii="仿宋" w:hAnsi="仿宋" w:eastAsia="仿宋" w:cs="仿宋"/>
                <w:sz w:val="28"/>
                <w:szCs w:val="28"/>
              </w:rPr>
            </w:pPr>
            <w:r>
              <w:rPr>
                <w:rFonts w:ascii="仿宋" w:hAnsi="仿宋" w:eastAsia="仿宋" w:cs="仿宋"/>
                <w:spacing w:val="-4"/>
                <w:sz w:val="28"/>
                <w:szCs w:val="28"/>
              </w:rPr>
              <w:t>效过滤、新风预冷预热等。</w:t>
            </w:r>
          </w:p>
        </w:tc>
        <w:tc>
          <w:tcPr>
            <w:tcW w:w="685" w:type="dxa"/>
            <w:vAlign w:val="top"/>
          </w:tcPr>
          <w:p>
            <w:pPr>
              <w:spacing w:line="433" w:lineRule="auto"/>
              <w:rPr>
                <w:rFonts w:ascii="Arial"/>
                <w:sz w:val="28"/>
                <w:szCs w:val="28"/>
              </w:rPr>
            </w:pPr>
          </w:p>
          <w:p>
            <w:pPr>
              <w:spacing w:before="78" w:line="218" w:lineRule="auto"/>
              <w:ind w:left="203"/>
              <w:rPr>
                <w:rFonts w:ascii="仿宋" w:hAnsi="仿宋" w:eastAsia="仿宋" w:cs="仿宋"/>
                <w:sz w:val="28"/>
                <w:szCs w:val="28"/>
              </w:rPr>
            </w:pPr>
            <w:r>
              <w:rPr>
                <w:rFonts w:ascii="仿宋" w:hAnsi="仿宋" w:eastAsia="仿宋" w:cs="仿宋"/>
                <w:spacing w:val="-22"/>
                <w:sz w:val="28"/>
                <w:szCs w:val="28"/>
              </w:rPr>
              <w:t>1年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780" w:type="dxa"/>
            <w:vAlign w:val="top"/>
          </w:tcPr>
          <w:p>
            <w:pPr>
              <w:spacing w:line="279" w:lineRule="auto"/>
              <w:rPr>
                <w:rFonts w:ascii="Arial"/>
                <w:sz w:val="28"/>
                <w:szCs w:val="28"/>
              </w:rPr>
            </w:pPr>
          </w:p>
          <w:p>
            <w:pPr>
              <w:spacing w:before="78" w:line="179" w:lineRule="auto"/>
              <w:ind w:left="292"/>
              <w:rPr>
                <w:rFonts w:hint="eastAsia" w:ascii="仿宋" w:hAnsi="仿宋" w:eastAsia="仿宋" w:cs="仿宋"/>
                <w:sz w:val="28"/>
                <w:szCs w:val="28"/>
                <w:lang w:val="en-US" w:eastAsia="zh-CN"/>
              </w:rPr>
            </w:pPr>
            <w:r>
              <w:rPr>
                <w:rFonts w:hint="eastAsia" w:ascii="仿宋" w:hAnsi="仿宋" w:eastAsia="仿宋" w:cs="仿宋"/>
                <w:spacing w:val="-8"/>
                <w:sz w:val="28"/>
                <w:szCs w:val="28"/>
                <w:lang w:val="en-US" w:eastAsia="zh-CN"/>
              </w:rPr>
              <w:t>8</w:t>
            </w:r>
          </w:p>
        </w:tc>
        <w:tc>
          <w:tcPr>
            <w:tcW w:w="1302" w:type="dxa"/>
            <w:vAlign w:val="top"/>
          </w:tcPr>
          <w:p>
            <w:pPr>
              <w:spacing w:before="117" w:line="263" w:lineRule="auto"/>
              <w:ind w:left="422" w:right="111" w:hanging="278"/>
              <w:rPr>
                <w:rFonts w:ascii="仿宋" w:hAnsi="仿宋" w:eastAsia="仿宋" w:cs="仿宋"/>
                <w:sz w:val="28"/>
                <w:szCs w:val="28"/>
              </w:rPr>
            </w:pPr>
            <w:r>
              <w:rPr>
                <w:rFonts w:ascii="仿宋" w:hAnsi="仿宋" w:eastAsia="仿宋" w:cs="仿宋"/>
                <w:spacing w:val="-8"/>
                <w:sz w:val="28"/>
                <w:szCs w:val="28"/>
              </w:rPr>
              <w:t>门、锁及</w:t>
            </w:r>
            <w:r>
              <w:rPr>
                <w:rFonts w:ascii="仿宋" w:hAnsi="仿宋" w:eastAsia="仿宋" w:cs="仿宋"/>
                <w:spacing w:val="-5"/>
                <w:sz w:val="28"/>
                <w:szCs w:val="28"/>
              </w:rPr>
              <w:t>其</w:t>
            </w:r>
            <w:r>
              <w:rPr>
                <w:rFonts w:ascii="仿宋" w:hAnsi="仿宋" w:eastAsia="仿宋" w:cs="仿宋"/>
                <w:spacing w:val="-4"/>
                <w:sz w:val="28"/>
                <w:szCs w:val="28"/>
              </w:rPr>
              <w:t>它</w:t>
            </w:r>
          </w:p>
        </w:tc>
        <w:tc>
          <w:tcPr>
            <w:tcW w:w="6265" w:type="dxa"/>
            <w:vAlign w:val="top"/>
          </w:tcPr>
          <w:p>
            <w:pPr>
              <w:spacing w:before="316" w:line="217" w:lineRule="auto"/>
              <w:ind w:left="61"/>
              <w:rPr>
                <w:rFonts w:ascii="仿宋" w:hAnsi="仿宋" w:eastAsia="仿宋" w:cs="仿宋"/>
                <w:sz w:val="28"/>
                <w:szCs w:val="28"/>
              </w:rPr>
            </w:pPr>
            <w:r>
              <w:rPr>
                <w:rFonts w:ascii="仿宋" w:hAnsi="仿宋" w:eastAsia="仿宋" w:cs="仿宋"/>
                <w:spacing w:val="-4"/>
                <w:sz w:val="28"/>
                <w:szCs w:val="28"/>
              </w:rPr>
              <w:t>数据</w:t>
            </w:r>
            <w:r>
              <w:rPr>
                <w:rFonts w:ascii="仿宋" w:hAnsi="仿宋" w:eastAsia="仿宋" w:cs="仿宋"/>
                <w:spacing w:val="-3"/>
                <w:sz w:val="28"/>
                <w:szCs w:val="28"/>
              </w:rPr>
              <w:t>中</w:t>
            </w:r>
            <w:r>
              <w:rPr>
                <w:rFonts w:ascii="仿宋" w:hAnsi="仿宋" w:eastAsia="仿宋" w:cs="仿宋"/>
                <w:spacing w:val="-2"/>
                <w:sz w:val="28"/>
                <w:szCs w:val="28"/>
              </w:rPr>
              <w:t>心机房及配套办公室门、窗、锁维护。</w:t>
            </w:r>
          </w:p>
        </w:tc>
        <w:tc>
          <w:tcPr>
            <w:tcW w:w="685" w:type="dxa"/>
            <w:vAlign w:val="top"/>
          </w:tcPr>
          <w:p>
            <w:pPr>
              <w:spacing w:before="315" w:line="218" w:lineRule="auto"/>
              <w:ind w:left="203"/>
              <w:rPr>
                <w:rFonts w:ascii="仿宋" w:hAnsi="仿宋" w:eastAsia="仿宋" w:cs="仿宋"/>
                <w:sz w:val="28"/>
                <w:szCs w:val="28"/>
              </w:rPr>
            </w:pPr>
            <w:r>
              <w:rPr>
                <w:rFonts w:ascii="仿宋" w:hAnsi="仿宋" w:eastAsia="仿宋" w:cs="仿宋"/>
                <w:spacing w:val="-22"/>
                <w:sz w:val="28"/>
                <w:szCs w:val="28"/>
              </w:rPr>
              <w:t>1年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780" w:type="dxa"/>
            <w:vAlign w:val="top"/>
          </w:tcPr>
          <w:p>
            <w:pPr>
              <w:spacing w:line="354" w:lineRule="auto"/>
              <w:rPr>
                <w:rFonts w:ascii="Arial"/>
                <w:sz w:val="28"/>
                <w:szCs w:val="28"/>
              </w:rPr>
            </w:pPr>
          </w:p>
          <w:p>
            <w:pPr>
              <w:spacing w:before="78" w:line="179" w:lineRule="auto"/>
              <w:ind w:left="292"/>
              <w:rPr>
                <w:rFonts w:hint="eastAsia" w:ascii="仿宋" w:hAnsi="仿宋" w:eastAsia="仿宋" w:cs="仿宋"/>
                <w:sz w:val="28"/>
                <w:szCs w:val="28"/>
                <w:lang w:val="en-US" w:eastAsia="zh-CN"/>
              </w:rPr>
            </w:pPr>
            <w:r>
              <w:rPr>
                <w:rFonts w:hint="eastAsia" w:ascii="仿宋" w:hAnsi="仿宋" w:eastAsia="仿宋" w:cs="仿宋"/>
                <w:spacing w:val="-8"/>
                <w:sz w:val="28"/>
                <w:szCs w:val="28"/>
                <w:lang w:val="en-US" w:eastAsia="zh-CN"/>
              </w:rPr>
              <w:t>9</w:t>
            </w:r>
          </w:p>
        </w:tc>
        <w:tc>
          <w:tcPr>
            <w:tcW w:w="1302" w:type="dxa"/>
            <w:vAlign w:val="top"/>
          </w:tcPr>
          <w:p>
            <w:pPr>
              <w:spacing w:before="192" w:line="401" w:lineRule="exact"/>
              <w:ind w:left="62"/>
              <w:rPr>
                <w:rFonts w:ascii="仿宋" w:hAnsi="仿宋" w:eastAsia="仿宋" w:cs="仿宋"/>
                <w:sz w:val="28"/>
                <w:szCs w:val="28"/>
              </w:rPr>
            </w:pPr>
            <w:r>
              <w:rPr>
                <w:rFonts w:ascii="仿宋" w:hAnsi="仿宋" w:eastAsia="仿宋" w:cs="仿宋"/>
                <w:spacing w:val="-4"/>
                <w:position w:val="12"/>
                <w:sz w:val="28"/>
                <w:szCs w:val="28"/>
              </w:rPr>
              <w:t>征迁</w:t>
            </w:r>
            <w:r>
              <w:rPr>
                <w:rFonts w:ascii="仿宋" w:hAnsi="仿宋" w:eastAsia="仿宋" w:cs="仿宋"/>
                <w:spacing w:val="-2"/>
                <w:position w:val="12"/>
                <w:sz w:val="28"/>
                <w:szCs w:val="28"/>
              </w:rPr>
              <w:t>补偿安</w:t>
            </w:r>
          </w:p>
          <w:p>
            <w:pPr>
              <w:spacing w:line="220" w:lineRule="auto"/>
              <w:ind w:left="62"/>
              <w:rPr>
                <w:rFonts w:ascii="仿宋" w:hAnsi="仿宋" w:eastAsia="仿宋" w:cs="仿宋"/>
                <w:sz w:val="28"/>
                <w:szCs w:val="28"/>
              </w:rPr>
            </w:pPr>
            <w:r>
              <w:rPr>
                <w:rFonts w:ascii="仿宋" w:hAnsi="仿宋" w:eastAsia="仿宋" w:cs="仿宋"/>
                <w:spacing w:val="-6"/>
                <w:sz w:val="28"/>
                <w:szCs w:val="28"/>
              </w:rPr>
              <w:t>置</w:t>
            </w:r>
            <w:r>
              <w:rPr>
                <w:rFonts w:ascii="仿宋" w:hAnsi="仿宋" w:eastAsia="仿宋" w:cs="仿宋"/>
                <w:spacing w:val="-3"/>
                <w:sz w:val="28"/>
                <w:szCs w:val="28"/>
              </w:rPr>
              <w:t>系统</w:t>
            </w:r>
          </w:p>
        </w:tc>
        <w:tc>
          <w:tcPr>
            <w:tcW w:w="6265" w:type="dxa"/>
            <w:vAlign w:val="top"/>
          </w:tcPr>
          <w:p>
            <w:pPr>
              <w:spacing w:before="192" w:line="401" w:lineRule="exact"/>
              <w:ind w:left="70"/>
              <w:rPr>
                <w:rFonts w:ascii="仿宋" w:hAnsi="仿宋" w:eastAsia="仿宋" w:cs="仿宋"/>
                <w:sz w:val="28"/>
                <w:szCs w:val="28"/>
              </w:rPr>
            </w:pPr>
            <w:r>
              <w:rPr>
                <w:rFonts w:ascii="仿宋" w:hAnsi="仿宋" w:eastAsia="仿宋" w:cs="仿宋"/>
                <w:spacing w:val="-1"/>
                <w:position w:val="12"/>
                <w:sz w:val="28"/>
                <w:szCs w:val="28"/>
              </w:rPr>
              <w:t>为六安市征迁补偿安置系统提供日常运行维护，数据导</w:t>
            </w:r>
            <w:r>
              <w:rPr>
                <w:rFonts w:ascii="仿宋" w:hAnsi="仿宋" w:eastAsia="仿宋" w:cs="仿宋"/>
                <w:position w:val="12"/>
                <w:sz w:val="28"/>
                <w:szCs w:val="28"/>
              </w:rPr>
              <w:t>入</w:t>
            </w:r>
          </w:p>
          <w:p>
            <w:pPr>
              <w:spacing w:before="1" w:line="215" w:lineRule="auto"/>
              <w:ind w:left="64"/>
              <w:rPr>
                <w:rFonts w:ascii="仿宋" w:hAnsi="仿宋" w:eastAsia="仿宋" w:cs="仿宋"/>
                <w:sz w:val="28"/>
                <w:szCs w:val="28"/>
              </w:rPr>
            </w:pPr>
            <w:r>
              <w:rPr>
                <w:rFonts w:ascii="仿宋" w:hAnsi="仿宋" w:eastAsia="仿宋" w:cs="仿宋"/>
                <w:spacing w:val="-4"/>
                <w:sz w:val="28"/>
                <w:szCs w:val="28"/>
              </w:rPr>
              <w:t>导出</w:t>
            </w:r>
            <w:r>
              <w:rPr>
                <w:rFonts w:ascii="仿宋" w:hAnsi="仿宋" w:eastAsia="仿宋" w:cs="仿宋"/>
                <w:spacing w:val="-2"/>
                <w:sz w:val="28"/>
                <w:szCs w:val="28"/>
              </w:rPr>
              <w:t>、查询、筛选和适当运维性开发和升级服务。</w:t>
            </w:r>
          </w:p>
        </w:tc>
        <w:tc>
          <w:tcPr>
            <w:tcW w:w="685" w:type="dxa"/>
            <w:vAlign w:val="top"/>
          </w:tcPr>
          <w:p>
            <w:pPr>
              <w:spacing w:line="311" w:lineRule="auto"/>
              <w:rPr>
                <w:rFonts w:ascii="Arial"/>
                <w:sz w:val="28"/>
                <w:szCs w:val="28"/>
              </w:rPr>
            </w:pPr>
          </w:p>
          <w:p>
            <w:pPr>
              <w:spacing w:before="78" w:line="218" w:lineRule="auto"/>
              <w:ind w:left="203"/>
              <w:rPr>
                <w:rFonts w:ascii="仿宋" w:hAnsi="仿宋" w:eastAsia="仿宋" w:cs="仿宋"/>
                <w:sz w:val="28"/>
                <w:szCs w:val="28"/>
              </w:rPr>
            </w:pPr>
            <w:r>
              <w:rPr>
                <w:rFonts w:ascii="仿宋" w:hAnsi="仿宋" w:eastAsia="仿宋" w:cs="仿宋"/>
                <w:spacing w:val="-22"/>
                <w:sz w:val="28"/>
                <w:szCs w:val="28"/>
              </w:rPr>
              <w:t>1年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780" w:type="dxa"/>
            <w:vAlign w:val="top"/>
          </w:tcPr>
          <w:p>
            <w:pPr>
              <w:rPr>
                <w:rFonts w:ascii="Arial"/>
                <w:sz w:val="28"/>
                <w:szCs w:val="28"/>
              </w:rPr>
            </w:pPr>
          </w:p>
          <w:p>
            <w:pPr>
              <w:rPr>
                <w:rFonts w:ascii="Arial"/>
                <w:sz w:val="28"/>
                <w:szCs w:val="28"/>
              </w:rPr>
            </w:pPr>
          </w:p>
          <w:p>
            <w:pPr>
              <w:spacing w:before="78" w:line="179" w:lineRule="auto"/>
              <w:ind w:left="292"/>
              <w:rPr>
                <w:rFonts w:hint="eastAsia" w:ascii="仿宋" w:hAnsi="仿宋" w:eastAsia="仿宋" w:cs="仿宋"/>
                <w:sz w:val="28"/>
                <w:szCs w:val="28"/>
                <w:lang w:val="en-US" w:eastAsia="zh-CN"/>
              </w:rPr>
            </w:pPr>
            <w:r>
              <w:rPr>
                <w:rFonts w:ascii="仿宋" w:hAnsi="仿宋" w:eastAsia="仿宋" w:cs="仿宋"/>
                <w:spacing w:val="-8"/>
                <w:sz w:val="28"/>
                <w:szCs w:val="28"/>
              </w:rPr>
              <w:t>1</w:t>
            </w:r>
            <w:r>
              <w:rPr>
                <w:rFonts w:hint="eastAsia" w:ascii="仿宋" w:hAnsi="仿宋" w:eastAsia="仿宋" w:cs="仿宋"/>
                <w:spacing w:val="-8"/>
                <w:sz w:val="28"/>
                <w:szCs w:val="28"/>
                <w:lang w:val="en-US" w:eastAsia="zh-CN"/>
              </w:rPr>
              <w:t>0</w:t>
            </w:r>
          </w:p>
        </w:tc>
        <w:tc>
          <w:tcPr>
            <w:tcW w:w="1302" w:type="dxa"/>
            <w:vAlign w:val="top"/>
          </w:tcPr>
          <w:p>
            <w:pPr>
              <w:spacing w:before="118" w:line="308" w:lineRule="auto"/>
              <w:ind w:left="66" w:right="51" w:hanging="3"/>
              <w:rPr>
                <w:rFonts w:ascii="仿宋" w:hAnsi="仿宋" w:eastAsia="仿宋" w:cs="仿宋"/>
                <w:sz w:val="28"/>
                <w:szCs w:val="28"/>
              </w:rPr>
            </w:pPr>
            <w:r>
              <w:rPr>
                <w:rFonts w:hint="eastAsia" w:ascii="仿宋" w:hAnsi="仿宋" w:eastAsia="仿宋" w:cs="仿宋"/>
                <w:spacing w:val="-3"/>
                <w:sz w:val="28"/>
                <w:szCs w:val="28"/>
              </w:rPr>
              <w:t>住房保障管理</w:t>
            </w:r>
            <w:r>
              <w:rPr>
                <w:rFonts w:hint="eastAsia" w:ascii="仿宋" w:hAnsi="仿宋" w:eastAsia="仿宋" w:cs="仿宋"/>
                <w:spacing w:val="-3"/>
                <w:sz w:val="28"/>
                <w:szCs w:val="28"/>
                <w:lang w:val="en-US" w:eastAsia="zh-CN"/>
              </w:rPr>
              <w:t>及查询</w:t>
            </w:r>
            <w:r>
              <w:rPr>
                <w:rFonts w:hint="eastAsia" w:ascii="仿宋" w:hAnsi="仿宋" w:eastAsia="仿宋" w:cs="仿宋"/>
                <w:spacing w:val="-3"/>
                <w:sz w:val="28"/>
                <w:szCs w:val="28"/>
              </w:rPr>
              <w:t>系统</w:t>
            </w:r>
          </w:p>
        </w:tc>
        <w:tc>
          <w:tcPr>
            <w:tcW w:w="6265" w:type="dxa"/>
            <w:vAlign w:val="top"/>
          </w:tcPr>
          <w:p>
            <w:pPr>
              <w:spacing w:before="192" w:line="401" w:lineRule="exact"/>
              <w:ind w:left="70"/>
              <w:rPr>
                <w:rFonts w:ascii="仿宋" w:hAnsi="仿宋" w:eastAsia="仿宋" w:cs="仿宋"/>
                <w:sz w:val="28"/>
                <w:szCs w:val="28"/>
              </w:rPr>
            </w:pPr>
            <w:r>
              <w:rPr>
                <w:rFonts w:ascii="仿宋" w:hAnsi="仿宋" w:eastAsia="仿宋" w:cs="仿宋"/>
                <w:spacing w:val="-1"/>
                <w:position w:val="12"/>
                <w:sz w:val="28"/>
                <w:szCs w:val="28"/>
              </w:rPr>
              <w:t>为</w:t>
            </w:r>
            <w:r>
              <w:rPr>
                <w:rFonts w:hint="eastAsia" w:ascii="仿宋" w:hAnsi="仿宋" w:eastAsia="仿宋" w:cs="仿宋"/>
                <w:spacing w:val="-1"/>
                <w:position w:val="12"/>
                <w:sz w:val="28"/>
                <w:szCs w:val="28"/>
                <w:lang w:val="en-US" w:eastAsia="zh-CN"/>
              </w:rPr>
              <w:t>安徽省住房保障管理系统（六安市平台）和六安市保障房信息收费查询系统</w:t>
            </w:r>
            <w:r>
              <w:rPr>
                <w:rFonts w:ascii="仿宋" w:hAnsi="仿宋" w:eastAsia="仿宋" w:cs="仿宋"/>
                <w:spacing w:val="-1"/>
                <w:position w:val="12"/>
                <w:sz w:val="28"/>
                <w:szCs w:val="28"/>
              </w:rPr>
              <w:t>提供日常运行维护，数据导</w:t>
            </w:r>
            <w:r>
              <w:rPr>
                <w:rFonts w:ascii="仿宋" w:hAnsi="仿宋" w:eastAsia="仿宋" w:cs="仿宋"/>
                <w:position w:val="12"/>
                <w:sz w:val="28"/>
                <w:szCs w:val="28"/>
              </w:rPr>
              <w:t>入</w:t>
            </w:r>
            <w:r>
              <w:rPr>
                <w:rFonts w:hint="eastAsia" w:ascii="仿宋" w:hAnsi="仿宋" w:eastAsia="仿宋" w:cs="仿宋"/>
                <w:position w:val="12"/>
                <w:sz w:val="28"/>
                <w:szCs w:val="28"/>
                <w:lang w:eastAsia="zh-CN"/>
              </w:rPr>
              <w:t>、</w:t>
            </w:r>
            <w:r>
              <w:rPr>
                <w:rFonts w:hint="eastAsia" w:ascii="仿宋" w:hAnsi="仿宋" w:eastAsia="仿宋" w:cs="仿宋"/>
                <w:position w:val="12"/>
                <w:sz w:val="28"/>
                <w:szCs w:val="28"/>
                <w:lang w:val="en-US" w:eastAsia="zh-CN"/>
              </w:rPr>
              <w:t>导出、查询、筛选和适当运维性开发和升级服务。</w:t>
            </w:r>
          </w:p>
        </w:tc>
        <w:tc>
          <w:tcPr>
            <w:tcW w:w="685" w:type="dxa"/>
            <w:vAlign w:val="top"/>
          </w:tcPr>
          <w:p>
            <w:pPr>
              <w:spacing w:line="437" w:lineRule="auto"/>
              <w:rPr>
                <w:rFonts w:ascii="Arial"/>
                <w:sz w:val="28"/>
                <w:szCs w:val="28"/>
              </w:rPr>
            </w:pPr>
          </w:p>
          <w:p>
            <w:pPr>
              <w:spacing w:before="78" w:line="218" w:lineRule="auto"/>
              <w:ind w:left="203"/>
              <w:rPr>
                <w:rFonts w:ascii="仿宋" w:hAnsi="仿宋" w:eastAsia="仿宋" w:cs="仿宋"/>
                <w:sz w:val="28"/>
                <w:szCs w:val="28"/>
              </w:rPr>
            </w:pPr>
            <w:r>
              <w:rPr>
                <w:rFonts w:ascii="仿宋" w:hAnsi="仿宋" w:eastAsia="仿宋" w:cs="仿宋"/>
                <w:spacing w:val="-22"/>
                <w:sz w:val="28"/>
                <w:szCs w:val="28"/>
              </w:rPr>
              <w:t>1年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780" w:type="dxa"/>
            <w:vAlign w:val="top"/>
          </w:tcPr>
          <w:p>
            <w:pPr>
              <w:rPr>
                <w:rFonts w:ascii="Arial"/>
                <w:sz w:val="28"/>
                <w:szCs w:val="28"/>
              </w:rPr>
            </w:pPr>
          </w:p>
          <w:p>
            <w:pPr>
              <w:rPr>
                <w:rFonts w:ascii="Arial"/>
                <w:sz w:val="28"/>
                <w:szCs w:val="28"/>
              </w:rPr>
            </w:pPr>
          </w:p>
          <w:p>
            <w:pPr>
              <w:spacing w:before="78" w:line="179" w:lineRule="auto"/>
              <w:ind w:left="292" w:leftChars="0"/>
              <w:rPr>
                <w:rFonts w:hint="eastAsia" w:ascii="仿宋" w:hAnsi="仿宋" w:eastAsia="仿宋" w:cs="仿宋"/>
                <w:spacing w:val="-8"/>
                <w:sz w:val="28"/>
                <w:szCs w:val="28"/>
                <w:lang w:val="en-US" w:eastAsia="zh-CN"/>
              </w:rPr>
            </w:pPr>
            <w:r>
              <w:rPr>
                <w:rFonts w:ascii="仿宋" w:hAnsi="仿宋" w:eastAsia="仿宋" w:cs="仿宋"/>
                <w:spacing w:val="-8"/>
                <w:sz w:val="28"/>
                <w:szCs w:val="28"/>
              </w:rPr>
              <w:t>1</w:t>
            </w:r>
            <w:r>
              <w:rPr>
                <w:rFonts w:hint="eastAsia" w:ascii="仿宋" w:hAnsi="仿宋" w:eastAsia="仿宋" w:cs="仿宋"/>
                <w:spacing w:val="-8"/>
                <w:sz w:val="28"/>
                <w:szCs w:val="28"/>
                <w:lang w:val="en-US" w:eastAsia="zh-CN"/>
              </w:rPr>
              <w:t>1</w:t>
            </w:r>
          </w:p>
        </w:tc>
        <w:tc>
          <w:tcPr>
            <w:tcW w:w="1302" w:type="dxa"/>
            <w:vAlign w:val="top"/>
          </w:tcPr>
          <w:p>
            <w:pPr>
              <w:spacing w:before="121" w:line="307" w:lineRule="auto"/>
              <w:ind w:left="65" w:right="51" w:hanging="2"/>
              <w:rPr>
                <w:rFonts w:ascii="仿宋" w:hAnsi="仿宋" w:eastAsia="仿宋" w:cs="仿宋"/>
                <w:spacing w:val="-5"/>
                <w:sz w:val="28"/>
                <w:szCs w:val="28"/>
              </w:rPr>
            </w:pPr>
            <w:r>
              <w:rPr>
                <w:rFonts w:ascii="仿宋" w:hAnsi="仿宋" w:eastAsia="仿宋" w:cs="仿宋"/>
                <w:spacing w:val="-6"/>
                <w:sz w:val="28"/>
                <w:szCs w:val="28"/>
              </w:rPr>
              <w:t>六</w:t>
            </w:r>
            <w:r>
              <w:rPr>
                <w:rFonts w:ascii="仿宋" w:hAnsi="仿宋" w:eastAsia="仿宋" w:cs="仿宋"/>
                <w:spacing w:val="-3"/>
                <w:sz w:val="28"/>
                <w:szCs w:val="28"/>
              </w:rPr>
              <w:t>安市</w:t>
            </w:r>
            <w:r>
              <w:rPr>
                <w:rFonts w:hint="eastAsia" w:ascii="仿宋" w:hAnsi="仿宋" w:eastAsia="仿宋" w:cs="仿宋"/>
                <w:spacing w:val="-3"/>
                <w:sz w:val="28"/>
                <w:szCs w:val="28"/>
              </w:rPr>
              <w:t>工程造价信息</w:t>
            </w:r>
            <w:r>
              <w:rPr>
                <w:rFonts w:ascii="仿宋" w:hAnsi="仿宋" w:eastAsia="仿宋" w:cs="仿宋"/>
                <w:spacing w:val="-3"/>
                <w:sz w:val="28"/>
                <w:szCs w:val="28"/>
              </w:rPr>
              <w:t>系统</w:t>
            </w:r>
          </w:p>
        </w:tc>
        <w:tc>
          <w:tcPr>
            <w:tcW w:w="6265" w:type="dxa"/>
            <w:vAlign w:val="top"/>
          </w:tcPr>
          <w:p>
            <w:pPr>
              <w:spacing w:before="319" w:line="318" w:lineRule="auto"/>
              <w:ind w:left="63" w:leftChars="0" w:right="113" w:rightChars="0" w:firstLine="7" w:firstLineChars="0"/>
              <w:rPr>
                <w:rFonts w:ascii="仿宋" w:hAnsi="仿宋" w:eastAsia="仿宋" w:cs="仿宋"/>
                <w:spacing w:val="-1"/>
                <w:sz w:val="28"/>
                <w:szCs w:val="28"/>
              </w:rPr>
            </w:pPr>
            <w:r>
              <w:rPr>
                <w:rFonts w:ascii="仿宋" w:hAnsi="仿宋" w:eastAsia="仿宋" w:cs="仿宋"/>
                <w:spacing w:val="-1"/>
                <w:sz w:val="28"/>
                <w:szCs w:val="28"/>
              </w:rPr>
              <w:t>为六安市</w:t>
            </w:r>
            <w:r>
              <w:rPr>
                <w:rFonts w:hint="eastAsia" w:ascii="仿宋" w:hAnsi="仿宋" w:eastAsia="仿宋" w:cs="仿宋"/>
                <w:spacing w:val="-3"/>
                <w:sz w:val="28"/>
                <w:szCs w:val="28"/>
              </w:rPr>
              <w:t>工程造价信息</w:t>
            </w:r>
            <w:r>
              <w:rPr>
                <w:rFonts w:ascii="仿宋" w:hAnsi="仿宋" w:eastAsia="仿宋" w:cs="仿宋"/>
                <w:spacing w:val="-1"/>
                <w:sz w:val="28"/>
                <w:szCs w:val="28"/>
              </w:rPr>
              <w:t>系统提供日常运行维护，</w:t>
            </w:r>
            <w:r>
              <w:rPr>
                <w:rFonts w:ascii="仿宋" w:hAnsi="仿宋" w:eastAsia="仿宋" w:cs="仿宋"/>
                <w:sz w:val="28"/>
                <w:szCs w:val="28"/>
              </w:rPr>
              <w:t>数</w:t>
            </w:r>
            <w:r>
              <w:rPr>
                <w:rFonts w:ascii="仿宋" w:hAnsi="仿宋" w:eastAsia="仿宋" w:cs="仿宋"/>
                <w:spacing w:val="-2"/>
                <w:sz w:val="28"/>
                <w:szCs w:val="28"/>
              </w:rPr>
              <w:t>据导入导出、查询、筛选和适当运维性开发和升级服</w:t>
            </w:r>
            <w:r>
              <w:rPr>
                <w:rFonts w:ascii="仿宋" w:hAnsi="仿宋" w:eastAsia="仿宋" w:cs="仿宋"/>
                <w:spacing w:val="-1"/>
                <w:sz w:val="28"/>
                <w:szCs w:val="28"/>
              </w:rPr>
              <w:t>务</w:t>
            </w:r>
            <w:r>
              <w:rPr>
                <w:rFonts w:ascii="仿宋" w:hAnsi="仿宋" w:eastAsia="仿宋" w:cs="仿宋"/>
                <w:sz w:val="28"/>
                <w:szCs w:val="28"/>
              </w:rPr>
              <w:t>。</w:t>
            </w:r>
          </w:p>
        </w:tc>
        <w:tc>
          <w:tcPr>
            <w:tcW w:w="685" w:type="dxa"/>
            <w:vAlign w:val="top"/>
          </w:tcPr>
          <w:p>
            <w:pPr>
              <w:spacing w:line="438" w:lineRule="auto"/>
              <w:rPr>
                <w:rFonts w:ascii="Arial"/>
                <w:sz w:val="28"/>
                <w:szCs w:val="28"/>
              </w:rPr>
            </w:pPr>
          </w:p>
          <w:p>
            <w:pPr>
              <w:spacing w:before="78" w:line="218" w:lineRule="auto"/>
              <w:ind w:left="203" w:leftChars="0"/>
              <w:rPr>
                <w:rFonts w:ascii="仿宋" w:hAnsi="仿宋" w:eastAsia="仿宋" w:cs="仿宋"/>
                <w:spacing w:val="-22"/>
                <w:sz w:val="28"/>
                <w:szCs w:val="28"/>
              </w:rPr>
            </w:pPr>
            <w:r>
              <w:rPr>
                <w:rFonts w:ascii="仿宋" w:hAnsi="仿宋" w:eastAsia="仿宋" w:cs="仿宋"/>
                <w:spacing w:val="-22"/>
                <w:sz w:val="28"/>
                <w:szCs w:val="28"/>
              </w:rPr>
              <w:t>1年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780" w:type="dxa"/>
            <w:vAlign w:val="top"/>
          </w:tcPr>
          <w:p>
            <w:pPr>
              <w:rPr>
                <w:rFonts w:ascii="Arial"/>
                <w:sz w:val="28"/>
                <w:szCs w:val="28"/>
              </w:rPr>
            </w:pPr>
          </w:p>
          <w:p>
            <w:pPr>
              <w:rPr>
                <w:rFonts w:ascii="Arial"/>
                <w:sz w:val="28"/>
                <w:szCs w:val="28"/>
              </w:rPr>
            </w:pPr>
          </w:p>
          <w:p>
            <w:pPr>
              <w:spacing w:before="78" w:line="179" w:lineRule="auto"/>
              <w:ind w:left="292" w:leftChars="0"/>
              <w:rPr>
                <w:rFonts w:hint="eastAsia" w:ascii="仿宋" w:hAnsi="仿宋" w:eastAsia="仿宋" w:cs="仿宋"/>
                <w:spacing w:val="-8"/>
                <w:sz w:val="28"/>
                <w:szCs w:val="28"/>
                <w:lang w:val="en-US" w:eastAsia="zh-CN"/>
              </w:rPr>
            </w:pPr>
            <w:r>
              <w:rPr>
                <w:rFonts w:ascii="仿宋" w:hAnsi="仿宋" w:eastAsia="仿宋" w:cs="仿宋"/>
                <w:spacing w:val="-8"/>
                <w:sz w:val="28"/>
                <w:szCs w:val="28"/>
              </w:rPr>
              <w:t>1</w:t>
            </w:r>
            <w:r>
              <w:rPr>
                <w:rFonts w:hint="eastAsia" w:ascii="仿宋" w:hAnsi="仿宋" w:eastAsia="仿宋" w:cs="仿宋"/>
                <w:spacing w:val="-8"/>
                <w:sz w:val="28"/>
                <w:szCs w:val="28"/>
                <w:lang w:val="en-US" w:eastAsia="zh-CN"/>
              </w:rPr>
              <w:t>2</w:t>
            </w:r>
          </w:p>
        </w:tc>
        <w:tc>
          <w:tcPr>
            <w:tcW w:w="1302" w:type="dxa"/>
            <w:vAlign w:val="top"/>
          </w:tcPr>
          <w:p>
            <w:pPr>
              <w:spacing w:before="121" w:line="307" w:lineRule="auto"/>
              <w:ind w:left="65" w:leftChars="0" w:right="51" w:rightChars="0" w:hanging="2" w:firstLineChars="0"/>
              <w:rPr>
                <w:rFonts w:ascii="仿宋" w:hAnsi="仿宋" w:eastAsia="仿宋" w:cs="仿宋"/>
                <w:spacing w:val="-6"/>
                <w:sz w:val="28"/>
                <w:szCs w:val="28"/>
              </w:rPr>
            </w:pPr>
            <w:r>
              <w:rPr>
                <w:rFonts w:hint="eastAsia" w:ascii="仿宋" w:hAnsi="仿宋" w:eastAsia="仿宋" w:cs="仿宋"/>
                <w:spacing w:val="-6"/>
                <w:sz w:val="28"/>
                <w:szCs w:val="28"/>
              </w:rPr>
              <w:t>房产测绘信息管理系统</w:t>
            </w:r>
          </w:p>
        </w:tc>
        <w:tc>
          <w:tcPr>
            <w:tcW w:w="6265" w:type="dxa"/>
            <w:vAlign w:val="top"/>
          </w:tcPr>
          <w:p>
            <w:pPr>
              <w:spacing w:before="319" w:line="318" w:lineRule="auto"/>
              <w:ind w:left="63" w:leftChars="0" w:right="113" w:rightChars="0" w:firstLine="7" w:firstLineChars="0"/>
              <w:rPr>
                <w:rFonts w:ascii="仿宋" w:hAnsi="仿宋" w:eastAsia="仿宋" w:cs="仿宋"/>
                <w:spacing w:val="-1"/>
                <w:sz w:val="28"/>
                <w:szCs w:val="28"/>
              </w:rPr>
            </w:pPr>
            <w:r>
              <w:rPr>
                <w:rFonts w:ascii="仿宋" w:hAnsi="仿宋" w:eastAsia="仿宋" w:cs="仿宋"/>
                <w:spacing w:val="-1"/>
                <w:sz w:val="28"/>
                <w:szCs w:val="28"/>
              </w:rPr>
              <w:t>为</w:t>
            </w:r>
            <w:r>
              <w:rPr>
                <w:rFonts w:hint="eastAsia" w:ascii="仿宋" w:hAnsi="仿宋" w:eastAsia="仿宋" w:cs="仿宋"/>
                <w:spacing w:val="-1"/>
                <w:sz w:val="28"/>
                <w:szCs w:val="28"/>
              </w:rPr>
              <w:t>房产测绘信息管理系统运维</w:t>
            </w:r>
            <w:r>
              <w:rPr>
                <w:rFonts w:ascii="仿宋" w:hAnsi="仿宋" w:eastAsia="仿宋" w:cs="仿宋"/>
                <w:spacing w:val="-1"/>
                <w:sz w:val="28"/>
                <w:szCs w:val="28"/>
              </w:rPr>
              <w:t>提供日常运行维护，</w:t>
            </w:r>
            <w:r>
              <w:rPr>
                <w:rFonts w:ascii="仿宋" w:hAnsi="仿宋" w:eastAsia="仿宋" w:cs="仿宋"/>
                <w:sz w:val="28"/>
                <w:szCs w:val="28"/>
              </w:rPr>
              <w:t>数</w:t>
            </w:r>
            <w:r>
              <w:rPr>
                <w:rFonts w:ascii="仿宋" w:hAnsi="仿宋" w:eastAsia="仿宋" w:cs="仿宋"/>
                <w:spacing w:val="-2"/>
                <w:sz w:val="28"/>
                <w:szCs w:val="28"/>
              </w:rPr>
              <w:t>据导入导出、查询、筛选和适当运维性开发和升级服</w:t>
            </w:r>
            <w:r>
              <w:rPr>
                <w:rFonts w:ascii="仿宋" w:hAnsi="仿宋" w:eastAsia="仿宋" w:cs="仿宋"/>
                <w:spacing w:val="-1"/>
                <w:sz w:val="28"/>
                <w:szCs w:val="28"/>
              </w:rPr>
              <w:t>务</w:t>
            </w:r>
            <w:r>
              <w:rPr>
                <w:rFonts w:ascii="仿宋" w:hAnsi="仿宋" w:eastAsia="仿宋" w:cs="仿宋"/>
                <w:sz w:val="28"/>
                <w:szCs w:val="28"/>
              </w:rPr>
              <w:t>。</w:t>
            </w:r>
          </w:p>
        </w:tc>
        <w:tc>
          <w:tcPr>
            <w:tcW w:w="685" w:type="dxa"/>
            <w:vAlign w:val="top"/>
          </w:tcPr>
          <w:p>
            <w:pPr>
              <w:spacing w:line="438" w:lineRule="auto"/>
              <w:rPr>
                <w:rFonts w:ascii="Arial"/>
                <w:sz w:val="28"/>
                <w:szCs w:val="28"/>
              </w:rPr>
            </w:pPr>
          </w:p>
          <w:p>
            <w:pPr>
              <w:spacing w:before="78" w:line="218" w:lineRule="auto"/>
              <w:ind w:left="203" w:leftChars="0"/>
              <w:rPr>
                <w:rFonts w:ascii="仿宋" w:hAnsi="仿宋" w:eastAsia="仿宋" w:cs="仿宋"/>
                <w:spacing w:val="-22"/>
                <w:sz w:val="28"/>
                <w:szCs w:val="28"/>
              </w:rPr>
            </w:pPr>
            <w:r>
              <w:rPr>
                <w:rFonts w:ascii="仿宋" w:hAnsi="仿宋" w:eastAsia="仿宋" w:cs="仿宋"/>
                <w:spacing w:val="-22"/>
                <w:sz w:val="28"/>
                <w:szCs w:val="28"/>
              </w:rPr>
              <w:t>1年</w:t>
            </w:r>
          </w:p>
        </w:tc>
      </w:tr>
    </w:tbl>
    <w:p>
      <w:pPr>
        <w:spacing w:before="78" w:line="214" w:lineRule="auto"/>
        <w:ind w:left="44"/>
        <w:rPr>
          <w:rFonts w:ascii="仿宋" w:hAnsi="仿宋" w:eastAsia="仿宋" w:cs="仿宋"/>
          <w:spacing w:val="14"/>
          <w:sz w:val="28"/>
          <w:szCs w:val="28"/>
          <w14:textOutline w14:w="4354" w14:cap="flat" w14:cmpd="sng">
            <w14:solidFill>
              <w14:srgbClr w14:val="000000"/>
            </w14:solidFill>
            <w14:prstDash w14:val="solid"/>
            <w14:miter w14:val="0"/>
          </w14:textOutline>
        </w:rPr>
      </w:pPr>
    </w:p>
    <w:p>
      <w:pPr>
        <w:spacing w:before="78" w:line="214" w:lineRule="auto"/>
        <w:ind w:left="44"/>
        <w:rPr>
          <w:rFonts w:ascii="仿宋" w:hAnsi="仿宋" w:eastAsia="仿宋" w:cs="仿宋"/>
          <w:sz w:val="28"/>
          <w:szCs w:val="28"/>
        </w:rPr>
      </w:pPr>
      <w:r>
        <w:rPr>
          <w:rFonts w:ascii="仿宋" w:hAnsi="仿宋" w:eastAsia="仿宋" w:cs="仿宋"/>
          <w:spacing w:val="14"/>
          <w:sz w:val="28"/>
          <w:szCs w:val="28"/>
          <w14:textOutline w14:w="4354" w14:cap="flat" w14:cmpd="sng">
            <w14:solidFill>
              <w14:srgbClr w14:val="000000"/>
            </w14:solidFill>
            <w14:prstDash w14:val="solid"/>
            <w14:miter w14:val="0"/>
          </w14:textOutline>
        </w:rPr>
        <w:t>(二)设备清</w:t>
      </w:r>
      <w:r>
        <w:rPr>
          <w:rFonts w:ascii="仿宋" w:hAnsi="仿宋" w:eastAsia="仿宋" w:cs="仿宋"/>
          <w:spacing w:val="12"/>
          <w:sz w:val="28"/>
          <w:szCs w:val="28"/>
          <w14:textOutline w14:w="4354" w14:cap="flat" w14:cmpd="sng">
            <w14:solidFill>
              <w14:srgbClr w14:val="000000"/>
            </w14:solidFill>
            <w14:prstDash w14:val="solid"/>
            <w14:miter w14:val="0"/>
          </w14:textOutline>
        </w:rPr>
        <w:t>单</w:t>
      </w:r>
    </w:p>
    <w:tbl>
      <w:tblPr>
        <w:tblStyle w:val="93"/>
        <w:tblW w:w="909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7"/>
        <w:gridCol w:w="1948"/>
        <w:gridCol w:w="1564"/>
        <w:gridCol w:w="3750"/>
        <w:gridCol w:w="12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597" w:type="dxa"/>
            <w:vAlign w:val="top"/>
          </w:tcPr>
          <w:p>
            <w:pPr>
              <w:spacing w:before="156" w:line="218" w:lineRule="auto"/>
              <w:ind w:left="70"/>
              <w:rPr>
                <w:rFonts w:ascii="仿宋" w:hAnsi="仿宋" w:eastAsia="仿宋" w:cs="仿宋"/>
                <w:sz w:val="28"/>
                <w:szCs w:val="28"/>
              </w:rPr>
            </w:pPr>
            <w:r>
              <w:rPr>
                <w:rFonts w:ascii="仿宋" w:hAnsi="仿宋" w:eastAsia="仿宋" w:cs="仿宋"/>
                <w:spacing w:val="-4"/>
                <w:sz w:val="28"/>
                <w:szCs w:val="28"/>
                <w14:textOutline w14:w="4354" w14:cap="flat" w14:cmpd="sng">
                  <w14:solidFill>
                    <w14:srgbClr w14:val="000000"/>
                  </w14:solidFill>
                  <w14:prstDash w14:val="solid"/>
                  <w14:miter w14:val="0"/>
                </w14:textOutline>
              </w:rPr>
              <w:t>序</w:t>
            </w:r>
            <w:r>
              <w:rPr>
                <w:rFonts w:ascii="仿宋" w:hAnsi="仿宋" w:eastAsia="仿宋" w:cs="仿宋"/>
                <w:spacing w:val="-3"/>
                <w:sz w:val="28"/>
                <w:szCs w:val="28"/>
                <w14:textOutline w14:w="4354" w14:cap="flat" w14:cmpd="sng">
                  <w14:solidFill>
                    <w14:srgbClr w14:val="000000"/>
                  </w14:solidFill>
                  <w14:prstDash w14:val="solid"/>
                  <w14:miter w14:val="0"/>
                </w14:textOutline>
              </w:rPr>
              <w:t>号</w:t>
            </w:r>
          </w:p>
        </w:tc>
        <w:tc>
          <w:tcPr>
            <w:tcW w:w="1948" w:type="dxa"/>
            <w:vAlign w:val="top"/>
          </w:tcPr>
          <w:p>
            <w:pPr>
              <w:spacing w:before="155" w:line="217" w:lineRule="auto"/>
              <w:ind w:left="744"/>
              <w:rPr>
                <w:rFonts w:ascii="仿宋" w:hAnsi="仿宋" w:eastAsia="仿宋" w:cs="仿宋"/>
                <w:sz w:val="28"/>
                <w:szCs w:val="28"/>
              </w:rPr>
            </w:pPr>
            <w:r>
              <w:rPr>
                <w:rFonts w:ascii="仿宋" w:hAnsi="仿宋" w:eastAsia="仿宋" w:cs="仿宋"/>
                <w:spacing w:val="-5"/>
                <w:sz w:val="28"/>
                <w:szCs w:val="28"/>
                <w14:textOutline w14:w="4354" w14:cap="flat" w14:cmpd="sng">
                  <w14:solidFill>
                    <w14:srgbClr w14:val="000000"/>
                  </w14:solidFill>
                  <w14:prstDash w14:val="solid"/>
                  <w14:miter w14:val="0"/>
                </w14:textOutline>
              </w:rPr>
              <w:t>名</w:t>
            </w:r>
            <w:r>
              <w:rPr>
                <w:rFonts w:ascii="仿宋" w:hAnsi="仿宋" w:eastAsia="仿宋" w:cs="仿宋"/>
                <w:spacing w:val="-3"/>
                <w:sz w:val="28"/>
                <w:szCs w:val="28"/>
                <w14:textOutline w14:w="4354" w14:cap="flat" w14:cmpd="sng">
                  <w14:solidFill>
                    <w14:srgbClr w14:val="000000"/>
                  </w14:solidFill>
                  <w14:prstDash w14:val="solid"/>
                  <w14:miter w14:val="0"/>
                </w14:textOutline>
              </w:rPr>
              <w:t>称</w:t>
            </w:r>
          </w:p>
        </w:tc>
        <w:tc>
          <w:tcPr>
            <w:tcW w:w="1564" w:type="dxa"/>
            <w:vAlign w:val="top"/>
          </w:tcPr>
          <w:p>
            <w:pPr>
              <w:spacing w:before="156" w:line="218" w:lineRule="auto"/>
              <w:ind w:left="312"/>
              <w:rPr>
                <w:rFonts w:ascii="仿宋" w:hAnsi="仿宋" w:eastAsia="仿宋" w:cs="仿宋"/>
                <w:sz w:val="28"/>
                <w:szCs w:val="28"/>
              </w:rPr>
            </w:pPr>
            <w:r>
              <w:rPr>
                <w:rFonts w:ascii="仿宋" w:hAnsi="仿宋" w:eastAsia="仿宋" w:cs="仿宋"/>
                <w:spacing w:val="-4"/>
                <w:sz w:val="28"/>
                <w:szCs w:val="28"/>
                <w14:textOutline w14:w="4354" w14:cap="flat" w14:cmpd="sng">
                  <w14:solidFill>
                    <w14:srgbClr w14:val="000000"/>
                  </w14:solidFill>
                  <w14:prstDash w14:val="solid"/>
                  <w14:miter w14:val="0"/>
                </w14:textOutline>
              </w:rPr>
              <w:t>设</w:t>
            </w:r>
            <w:r>
              <w:rPr>
                <w:rFonts w:ascii="仿宋" w:hAnsi="仿宋" w:eastAsia="仿宋" w:cs="仿宋"/>
                <w:spacing w:val="-3"/>
                <w:sz w:val="28"/>
                <w:szCs w:val="28"/>
                <w14:textOutline w14:w="4354" w14:cap="flat" w14:cmpd="sng">
                  <w14:solidFill>
                    <w14:srgbClr w14:val="000000"/>
                  </w14:solidFill>
                  <w14:prstDash w14:val="solid"/>
                  <w14:miter w14:val="0"/>
                </w14:textOutline>
              </w:rPr>
              <w:t>备</w:t>
            </w:r>
            <w:r>
              <w:rPr>
                <w:rFonts w:ascii="仿宋" w:hAnsi="仿宋" w:eastAsia="仿宋" w:cs="仿宋"/>
                <w:spacing w:val="-2"/>
                <w:sz w:val="28"/>
                <w:szCs w:val="28"/>
                <w14:textOutline w14:w="4354" w14:cap="flat" w14:cmpd="sng">
                  <w14:solidFill>
                    <w14:srgbClr w14:val="000000"/>
                  </w14:solidFill>
                  <w14:prstDash w14:val="solid"/>
                  <w14:miter w14:val="0"/>
                </w14:textOutline>
              </w:rPr>
              <w:t>品牌</w:t>
            </w:r>
          </w:p>
        </w:tc>
        <w:tc>
          <w:tcPr>
            <w:tcW w:w="3750" w:type="dxa"/>
            <w:vAlign w:val="top"/>
          </w:tcPr>
          <w:p>
            <w:pPr>
              <w:spacing w:before="156" w:line="219" w:lineRule="auto"/>
              <w:ind w:left="1415"/>
              <w:rPr>
                <w:rFonts w:ascii="仿宋" w:hAnsi="仿宋" w:eastAsia="仿宋" w:cs="仿宋"/>
                <w:sz w:val="28"/>
                <w:szCs w:val="28"/>
              </w:rPr>
            </w:pPr>
            <w:r>
              <w:rPr>
                <w:rFonts w:ascii="仿宋" w:hAnsi="仿宋" w:eastAsia="仿宋" w:cs="仿宋"/>
                <w:spacing w:val="-7"/>
                <w:sz w:val="28"/>
                <w:szCs w:val="28"/>
                <w14:textOutline w14:w="4354" w14:cap="flat" w14:cmpd="sng">
                  <w14:solidFill>
                    <w14:srgbClr w14:val="000000"/>
                  </w14:solidFill>
                  <w14:prstDash w14:val="solid"/>
                  <w14:miter w14:val="0"/>
                </w14:textOutline>
              </w:rPr>
              <w:t>主</w:t>
            </w:r>
            <w:r>
              <w:rPr>
                <w:rFonts w:ascii="仿宋" w:hAnsi="仿宋" w:eastAsia="仿宋" w:cs="仿宋"/>
                <w:spacing w:val="-4"/>
                <w:sz w:val="28"/>
                <w:szCs w:val="28"/>
                <w14:textOutline w14:w="4354" w14:cap="flat" w14:cmpd="sng">
                  <w14:solidFill>
                    <w14:srgbClr w14:val="000000"/>
                  </w14:solidFill>
                  <w14:prstDash w14:val="solid"/>
                  <w14:miter w14:val="0"/>
                </w14:textOutline>
              </w:rPr>
              <w:t>要参数</w:t>
            </w:r>
          </w:p>
        </w:tc>
        <w:tc>
          <w:tcPr>
            <w:tcW w:w="1232" w:type="dxa"/>
            <w:vAlign w:val="top"/>
          </w:tcPr>
          <w:p>
            <w:pPr>
              <w:spacing w:before="156" w:line="219" w:lineRule="auto"/>
              <w:ind w:left="286"/>
              <w:rPr>
                <w:rFonts w:ascii="仿宋" w:hAnsi="仿宋" w:eastAsia="仿宋" w:cs="仿宋"/>
                <w:sz w:val="28"/>
                <w:szCs w:val="28"/>
              </w:rPr>
            </w:pPr>
            <w:r>
              <w:rPr>
                <w:rFonts w:ascii="仿宋" w:hAnsi="仿宋" w:eastAsia="仿宋" w:cs="仿宋"/>
                <w:spacing w:val="-4"/>
                <w:sz w:val="28"/>
                <w:szCs w:val="28"/>
                <w14:textOutline w14:w="4354" w14:cap="flat" w14:cmpd="sng">
                  <w14:solidFill>
                    <w14:srgbClr w14:val="000000"/>
                  </w14:solidFill>
                  <w14:prstDash w14:val="solid"/>
                  <w14:miter w14:val="0"/>
                </w14:textOutline>
              </w:rPr>
              <w:t>数</w:t>
            </w:r>
            <w:r>
              <w:rPr>
                <w:rFonts w:ascii="仿宋" w:hAnsi="仿宋" w:eastAsia="仿宋" w:cs="仿宋"/>
                <w:spacing w:val="-3"/>
                <w:sz w:val="28"/>
                <w:szCs w:val="28"/>
                <w14:textOutline w14:w="4354" w14:cap="flat" w14:cmpd="sng">
                  <w14:solidFill>
                    <w14:srgbClr w14:val="000000"/>
                  </w14:solidFill>
                  <w14:prstDash w14:val="solid"/>
                  <w14:miter w14:val="0"/>
                </w14:textOutline>
              </w:rPr>
              <w:t>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7" w:type="dxa"/>
            <w:vAlign w:val="top"/>
          </w:tcPr>
          <w:p>
            <w:pPr>
              <w:spacing w:before="307" w:line="179" w:lineRule="auto"/>
              <w:ind w:left="201"/>
              <w:rPr>
                <w:rFonts w:ascii="仿宋" w:hAnsi="仿宋" w:eastAsia="仿宋" w:cs="仿宋"/>
                <w:sz w:val="28"/>
                <w:szCs w:val="28"/>
              </w:rPr>
            </w:pPr>
            <w:r>
              <w:rPr>
                <w:rFonts w:ascii="仿宋" w:hAnsi="仿宋" w:eastAsia="仿宋" w:cs="仿宋"/>
                <w:spacing w:val="-8"/>
                <w:sz w:val="28"/>
                <w:szCs w:val="28"/>
              </w:rPr>
              <w:t>1</w:t>
            </w:r>
          </w:p>
        </w:tc>
        <w:tc>
          <w:tcPr>
            <w:tcW w:w="1948" w:type="dxa"/>
            <w:vAlign w:val="top"/>
          </w:tcPr>
          <w:p>
            <w:pPr>
              <w:spacing w:before="264" w:line="218" w:lineRule="auto"/>
              <w:ind w:left="625"/>
              <w:rPr>
                <w:rFonts w:ascii="仿宋" w:hAnsi="仿宋" w:eastAsia="仿宋" w:cs="仿宋"/>
                <w:sz w:val="28"/>
                <w:szCs w:val="28"/>
              </w:rPr>
            </w:pPr>
            <w:r>
              <w:rPr>
                <w:rFonts w:ascii="仿宋" w:hAnsi="仿宋" w:eastAsia="仿宋" w:cs="仿宋"/>
                <w:spacing w:val="-5"/>
                <w:sz w:val="28"/>
                <w:szCs w:val="28"/>
              </w:rPr>
              <w:t>服</w:t>
            </w:r>
            <w:r>
              <w:rPr>
                <w:rFonts w:ascii="仿宋" w:hAnsi="仿宋" w:eastAsia="仿宋" w:cs="仿宋"/>
                <w:spacing w:val="-3"/>
                <w:sz w:val="28"/>
                <w:szCs w:val="28"/>
              </w:rPr>
              <w:t>务器</w:t>
            </w:r>
          </w:p>
        </w:tc>
        <w:tc>
          <w:tcPr>
            <w:tcW w:w="1564" w:type="dxa"/>
            <w:vAlign w:val="top"/>
          </w:tcPr>
          <w:p>
            <w:pPr>
              <w:spacing w:before="84" w:line="246" w:lineRule="auto"/>
              <w:ind w:left="561" w:right="98" w:hanging="486"/>
              <w:rPr>
                <w:rFonts w:ascii="仿宋" w:hAnsi="仿宋" w:eastAsia="仿宋" w:cs="仿宋"/>
                <w:sz w:val="28"/>
                <w:szCs w:val="28"/>
              </w:rPr>
            </w:pPr>
            <w:r>
              <w:rPr>
                <w:rFonts w:ascii="仿宋" w:hAnsi="仿宋" w:eastAsia="仿宋" w:cs="仿宋"/>
                <w:spacing w:val="-10"/>
                <w:sz w:val="28"/>
                <w:szCs w:val="28"/>
              </w:rPr>
              <w:t>戴</w:t>
            </w:r>
            <w:r>
              <w:rPr>
                <w:rFonts w:ascii="仿宋" w:hAnsi="仿宋" w:eastAsia="仿宋" w:cs="仿宋"/>
                <w:spacing w:val="-9"/>
                <w:sz w:val="28"/>
                <w:szCs w:val="28"/>
              </w:rPr>
              <w:t>尔、联想、</w:t>
            </w:r>
            <w:r>
              <w:rPr>
                <w:rFonts w:ascii="仿宋" w:hAnsi="仿宋" w:eastAsia="仿宋" w:cs="仿宋"/>
                <w:spacing w:val="-7"/>
                <w:sz w:val="28"/>
                <w:szCs w:val="28"/>
              </w:rPr>
              <w:t>华</w:t>
            </w:r>
            <w:r>
              <w:rPr>
                <w:rFonts w:ascii="仿宋" w:hAnsi="仿宋" w:eastAsia="仿宋" w:cs="仿宋"/>
                <w:spacing w:val="-5"/>
                <w:sz w:val="28"/>
                <w:szCs w:val="28"/>
              </w:rPr>
              <w:t>为</w:t>
            </w:r>
          </w:p>
        </w:tc>
        <w:tc>
          <w:tcPr>
            <w:tcW w:w="3750" w:type="dxa"/>
            <w:vAlign w:val="top"/>
          </w:tcPr>
          <w:p>
            <w:pPr>
              <w:spacing w:before="264" w:line="220" w:lineRule="auto"/>
              <w:ind w:left="234"/>
              <w:rPr>
                <w:rFonts w:ascii="仿宋" w:hAnsi="仿宋" w:eastAsia="仿宋" w:cs="仿宋"/>
                <w:sz w:val="28"/>
                <w:szCs w:val="28"/>
              </w:rPr>
            </w:pPr>
            <w:r>
              <w:rPr>
                <w:rFonts w:ascii="仿宋" w:hAnsi="仿宋" w:eastAsia="仿宋" w:cs="仿宋"/>
                <w:spacing w:val="-2"/>
                <w:sz w:val="28"/>
                <w:szCs w:val="28"/>
              </w:rPr>
              <w:t>2*</w:t>
            </w:r>
            <w:r>
              <w:rPr>
                <w:rFonts w:ascii="仿宋" w:hAnsi="仿宋" w:eastAsia="仿宋" w:cs="仿宋"/>
                <w:spacing w:val="-1"/>
                <w:sz w:val="28"/>
                <w:szCs w:val="28"/>
              </w:rPr>
              <w:t>E</w:t>
            </w:r>
            <w:r>
              <w:rPr>
                <w:rFonts w:ascii="仿宋" w:hAnsi="仿宋" w:eastAsia="仿宋" w:cs="仿宋"/>
                <w:spacing w:val="-2"/>
                <w:sz w:val="28"/>
                <w:szCs w:val="28"/>
              </w:rPr>
              <w:t>5-2620</w:t>
            </w:r>
            <w:r>
              <w:rPr>
                <w:rFonts w:ascii="仿宋" w:hAnsi="仿宋" w:eastAsia="仿宋" w:cs="仿宋"/>
                <w:spacing w:val="-1"/>
                <w:sz w:val="28"/>
                <w:szCs w:val="28"/>
              </w:rPr>
              <w:t>V</w:t>
            </w:r>
            <w:r>
              <w:rPr>
                <w:rFonts w:ascii="仿宋" w:hAnsi="仿宋" w:eastAsia="仿宋" w:cs="仿宋"/>
                <w:spacing w:val="-2"/>
                <w:sz w:val="28"/>
                <w:szCs w:val="28"/>
              </w:rPr>
              <w:t>4/2.4</w:t>
            </w:r>
            <w:r>
              <w:rPr>
                <w:rFonts w:ascii="仿宋" w:hAnsi="仿宋" w:eastAsia="仿宋" w:cs="仿宋"/>
                <w:spacing w:val="-1"/>
                <w:sz w:val="28"/>
                <w:szCs w:val="28"/>
              </w:rPr>
              <w:t>GHZ</w:t>
            </w:r>
            <w:r>
              <w:rPr>
                <w:rFonts w:ascii="仿宋" w:hAnsi="仿宋" w:eastAsia="仿宋" w:cs="仿宋"/>
                <w:spacing w:val="-2"/>
                <w:sz w:val="28"/>
                <w:szCs w:val="28"/>
              </w:rPr>
              <w:t>/4*16</w:t>
            </w:r>
            <w:r>
              <w:rPr>
                <w:rFonts w:ascii="仿宋" w:hAnsi="仿宋" w:eastAsia="仿宋" w:cs="仿宋"/>
                <w:spacing w:val="-1"/>
                <w:sz w:val="28"/>
                <w:szCs w:val="28"/>
              </w:rPr>
              <w:t>GB</w:t>
            </w:r>
            <w:r>
              <w:rPr>
                <w:rFonts w:ascii="仿宋" w:hAnsi="仿宋" w:eastAsia="仿宋" w:cs="仿宋"/>
                <w:spacing w:val="-2"/>
                <w:sz w:val="28"/>
                <w:szCs w:val="28"/>
              </w:rPr>
              <w:t>等</w:t>
            </w:r>
          </w:p>
        </w:tc>
        <w:tc>
          <w:tcPr>
            <w:tcW w:w="1232" w:type="dxa"/>
            <w:vAlign w:val="top"/>
          </w:tcPr>
          <w:p>
            <w:pPr>
              <w:spacing w:before="264" w:line="217" w:lineRule="auto"/>
              <w:jc w:val="center"/>
              <w:rPr>
                <w:rFonts w:ascii="仿宋" w:hAnsi="仿宋" w:eastAsia="仿宋" w:cs="仿宋"/>
                <w:sz w:val="28"/>
                <w:szCs w:val="28"/>
              </w:rPr>
            </w:pPr>
            <w:r>
              <w:rPr>
                <w:rFonts w:hint="eastAsia" w:ascii="仿宋" w:hAnsi="仿宋" w:eastAsia="仿宋" w:cs="仿宋"/>
                <w:spacing w:val="-9"/>
                <w:sz w:val="28"/>
                <w:szCs w:val="28"/>
                <w:lang w:val="en-US" w:eastAsia="zh-CN"/>
              </w:rPr>
              <w:t>7</w:t>
            </w:r>
            <w:r>
              <w:rPr>
                <w:rFonts w:ascii="仿宋" w:hAnsi="仿宋" w:eastAsia="仿宋" w:cs="仿宋"/>
                <w:spacing w:val="-8"/>
                <w:sz w:val="28"/>
                <w:szCs w:val="28"/>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7" w:type="dxa"/>
            <w:vAlign w:val="top"/>
          </w:tcPr>
          <w:p>
            <w:pPr>
              <w:spacing w:before="308" w:line="179" w:lineRule="auto"/>
              <w:ind w:left="201"/>
              <w:rPr>
                <w:rFonts w:hint="eastAsia" w:ascii="仿宋" w:hAnsi="仿宋" w:eastAsia="仿宋" w:cs="仿宋"/>
                <w:sz w:val="28"/>
                <w:szCs w:val="28"/>
                <w:lang w:val="en-US" w:eastAsia="zh-CN"/>
              </w:rPr>
            </w:pPr>
            <w:r>
              <w:rPr>
                <w:rFonts w:hint="eastAsia" w:ascii="仿宋" w:hAnsi="仿宋" w:eastAsia="仿宋" w:cs="仿宋"/>
                <w:spacing w:val="-8"/>
                <w:sz w:val="28"/>
                <w:szCs w:val="28"/>
                <w:lang w:val="en-US" w:eastAsia="zh-CN"/>
              </w:rPr>
              <w:t>2</w:t>
            </w:r>
          </w:p>
        </w:tc>
        <w:tc>
          <w:tcPr>
            <w:tcW w:w="1948" w:type="dxa"/>
            <w:vAlign w:val="top"/>
          </w:tcPr>
          <w:p>
            <w:pPr>
              <w:spacing w:before="85" w:line="360" w:lineRule="exact"/>
              <w:ind w:left="772"/>
              <w:rPr>
                <w:rFonts w:ascii="仿宋" w:hAnsi="仿宋" w:eastAsia="仿宋" w:cs="仿宋"/>
                <w:sz w:val="28"/>
                <w:szCs w:val="28"/>
              </w:rPr>
            </w:pPr>
            <w:r>
              <w:rPr>
                <w:rFonts w:ascii="仿宋" w:hAnsi="仿宋" w:eastAsia="仿宋" w:cs="仿宋"/>
                <w:spacing w:val="-12"/>
                <w:position w:val="8"/>
                <w:sz w:val="28"/>
                <w:szCs w:val="28"/>
              </w:rPr>
              <w:t>网</w:t>
            </w:r>
            <w:r>
              <w:rPr>
                <w:rFonts w:ascii="仿宋" w:hAnsi="仿宋" w:eastAsia="仿宋" w:cs="仿宋"/>
                <w:spacing w:val="-10"/>
                <w:position w:val="8"/>
                <w:sz w:val="28"/>
                <w:szCs w:val="28"/>
              </w:rPr>
              <w:t>络</w:t>
            </w:r>
          </w:p>
          <w:p>
            <w:pPr>
              <w:spacing w:line="214" w:lineRule="auto"/>
              <w:ind w:left="745"/>
              <w:rPr>
                <w:rFonts w:ascii="仿宋" w:hAnsi="仿宋" w:eastAsia="仿宋" w:cs="仿宋"/>
                <w:sz w:val="28"/>
                <w:szCs w:val="28"/>
              </w:rPr>
            </w:pPr>
            <w:r>
              <w:rPr>
                <w:rFonts w:ascii="仿宋" w:hAnsi="仿宋" w:eastAsia="仿宋" w:cs="仿宋"/>
                <w:spacing w:val="-5"/>
                <w:sz w:val="28"/>
                <w:szCs w:val="28"/>
              </w:rPr>
              <w:t>设</w:t>
            </w:r>
            <w:r>
              <w:rPr>
                <w:rFonts w:ascii="仿宋" w:hAnsi="仿宋" w:eastAsia="仿宋" w:cs="仿宋"/>
                <w:spacing w:val="-3"/>
                <w:sz w:val="28"/>
                <w:szCs w:val="28"/>
              </w:rPr>
              <w:t>备</w:t>
            </w:r>
          </w:p>
        </w:tc>
        <w:tc>
          <w:tcPr>
            <w:tcW w:w="1564" w:type="dxa"/>
            <w:vAlign w:val="top"/>
          </w:tcPr>
          <w:p>
            <w:pPr>
              <w:spacing w:before="265" w:line="217" w:lineRule="auto"/>
              <w:ind w:left="201"/>
              <w:rPr>
                <w:rFonts w:ascii="仿宋" w:hAnsi="仿宋" w:eastAsia="仿宋" w:cs="仿宋"/>
                <w:sz w:val="28"/>
                <w:szCs w:val="28"/>
              </w:rPr>
            </w:pPr>
            <w:r>
              <w:rPr>
                <w:rFonts w:ascii="仿宋" w:hAnsi="仿宋" w:eastAsia="仿宋" w:cs="仿宋"/>
                <w:spacing w:val="-6"/>
                <w:sz w:val="28"/>
                <w:szCs w:val="28"/>
              </w:rPr>
              <w:t>华</w:t>
            </w:r>
            <w:r>
              <w:rPr>
                <w:rFonts w:ascii="仿宋" w:hAnsi="仿宋" w:eastAsia="仿宋" w:cs="仿宋"/>
                <w:spacing w:val="-4"/>
                <w:sz w:val="28"/>
                <w:szCs w:val="28"/>
              </w:rPr>
              <w:t>三</w:t>
            </w:r>
            <w:r>
              <w:rPr>
                <w:rFonts w:ascii="仿宋" w:hAnsi="仿宋" w:eastAsia="仿宋" w:cs="仿宋"/>
                <w:spacing w:val="-3"/>
                <w:sz w:val="28"/>
                <w:szCs w:val="28"/>
              </w:rPr>
              <w:t>、华为</w:t>
            </w:r>
          </w:p>
        </w:tc>
        <w:tc>
          <w:tcPr>
            <w:tcW w:w="3750" w:type="dxa"/>
            <w:vAlign w:val="top"/>
          </w:tcPr>
          <w:p>
            <w:pPr>
              <w:spacing w:before="265" w:line="218" w:lineRule="auto"/>
              <w:ind w:left="89"/>
              <w:rPr>
                <w:rFonts w:ascii="仿宋" w:hAnsi="仿宋" w:eastAsia="仿宋" w:cs="仿宋"/>
                <w:sz w:val="28"/>
                <w:szCs w:val="28"/>
              </w:rPr>
            </w:pPr>
            <w:r>
              <w:rPr>
                <w:rFonts w:ascii="仿宋" w:hAnsi="仿宋" w:eastAsia="仿宋" w:cs="仿宋"/>
                <w:spacing w:val="-1"/>
                <w:sz w:val="28"/>
                <w:szCs w:val="28"/>
              </w:rPr>
              <w:t>核心交换、楼层交换、光纤交换等</w:t>
            </w:r>
          </w:p>
        </w:tc>
        <w:tc>
          <w:tcPr>
            <w:tcW w:w="1232" w:type="dxa"/>
            <w:vAlign w:val="top"/>
          </w:tcPr>
          <w:p>
            <w:pPr>
              <w:spacing w:before="264" w:line="217" w:lineRule="auto"/>
              <w:jc w:val="center"/>
              <w:rPr>
                <w:rFonts w:ascii="仿宋" w:hAnsi="仿宋" w:eastAsia="仿宋" w:cs="仿宋"/>
                <w:sz w:val="28"/>
                <w:szCs w:val="28"/>
              </w:rPr>
            </w:pPr>
            <w:r>
              <w:rPr>
                <w:rFonts w:hint="eastAsia" w:ascii="仿宋" w:hAnsi="仿宋" w:eastAsia="仿宋" w:cs="仿宋"/>
                <w:spacing w:val="-12"/>
                <w:sz w:val="28"/>
                <w:szCs w:val="28"/>
                <w:lang w:val="en-US" w:eastAsia="zh-CN"/>
              </w:rPr>
              <w:t>8</w:t>
            </w:r>
            <w:r>
              <w:rPr>
                <w:rFonts w:ascii="仿宋" w:hAnsi="仿宋" w:eastAsia="仿宋" w:cs="仿宋"/>
                <w:spacing w:val="-12"/>
                <w:sz w:val="28"/>
                <w:szCs w:val="28"/>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597" w:type="dxa"/>
            <w:vMerge w:val="restart"/>
            <w:vAlign w:val="top"/>
          </w:tcPr>
          <w:p>
            <w:pPr>
              <w:spacing w:line="316" w:lineRule="auto"/>
              <w:rPr>
                <w:rFonts w:ascii="Arial"/>
                <w:sz w:val="28"/>
                <w:szCs w:val="28"/>
              </w:rPr>
            </w:pPr>
          </w:p>
          <w:p>
            <w:pPr>
              <w:spacing w:line="317" w:lineRule="auto"/>
              <w:rPr>
                <w:rFonts w:ascii="Arial"/>
                <w:sz w:val="28"/>
                <w:szCs w:val="28"/>
              </w:rPr>
            </w:pPr>
          </w:p>
          <w:p>
            <w:pPr>
              <w:spacing w:line="317" w:lineRule="auto"/>
              <w:rPr>
                <w:rFonts w:ascii="Arial"/>
                <w:sz w:val="28"/>
                <w:szCs w:val="28"/>
              </w:rPr>
            </w:pPr>
          </w:p>
          <w:p>
            <w:pPr>
              <w:spacing w:before="78" w:line="179" w:lineRule="auto"/>
              <w:ind w:left="201"/>
              <w:rPr>
                <w:rFonts w:hint="eastAsia" w:ascii="仿宋" w:hAnsi="仿宋" w:eastAsia="仿宋" w:cs="仿宋"/>
                <w:sz w:val="28"/>
                <w:szCs w:val="28"/>
                <w:lang w:val="en-US" w:eastAsia="zh-CN"/>
              </w:rPr>
            </w:pPr>
            <w:r>
              <w:rPr>
                <w:rFonts w:hint="eastAsia" w:ascii="仿宋" w:hAnsi="仿宋" w:eastAsia="仿宋" w:cs="仿宋"/>
                <w:spacing w:val="-8"/>
                <w:sz w:val="28"/>
                <w:szCs w:val="28"/>
                <w:lang w:val="en-US" w:eastAsia="zh-CN"/>
              </w:rPr>
              <w:t>3</w:t>
            </w:r>
          </w:p>
        </w:tc>
        <w:tc>
          <w:tcPr>
            <w:tcW w:w="1948" w:type="dxa"/>
            <w:vMerge w:val="restart"/>
            <w:vAlign w:val="top"/>
          </w:tcPr>
          <w:p>
            <w:pPr>
              <w:spacing w:line="242" w:lineRule="auto"/>
              <w:rPr>
                <w:rFonts w:ascii="Arial"/>
                <w:sz w:val="28"/>
                <w:szCs w:val="28"/>
              </w:rPr>
            </w:pPr>
          </w:p>
          <w:p>
            <w:pPr>
              <w:spacing w:line="243" w:lineRule="auto"/>
              <w:rPr>
                <w:rFonts w:ascii="Arial"/>
                <w:sz w:val="28"/>
                <w:szCs w:val="28"/>
              </w:rPr>
            </w:pPr>
          </w:p>
          <w:p>
            <w:pPr>
              <w:spacing w:line="243" w:lineRule="auto"/>
              <w:rPr>
                <w:rFonts w:ascii="Arial"/>
                <w:sz w:val="28"/>
                <w:szCs w:val="28"/>
              </w:rPr>
            </w:pPr>
          </w:p>
          <w:p>
            <w:pPr>
              <w:spacing w:line="243" w:lineRule="auto"/>
              <w:rPr>
                <w:rFonts w:ascii="Arial"/>
                <w:sz w:val="28"/>
                <w:szCs w:val="28"/>
              </w:rPr>
            </w:pPr>
          </w:p>
          <w:p>
            <w:pPr>
              <w:spacing w:line="243" w:lineRule="auto"/>
              <w:rPr>
                <w:rFonts w:ascii="Arial"/>
                <w:sz w:val="28"/>
                <w:szCs w:val="28"/>
              </w:rPr>
            </w:pPr>
          </w:p>
          <w:p>
            <w:pPr>
              <w:spacing w:before="78" w:line="360" w:lineRule="exact"/>
              <w:ind w:left="748"/>
              <w:rPr>
                <w:rFonts w:ascii="仿宋" w:hAnsi="仿宋" w:eastAsia="仿宋" w:cs="仿宋"/>
                <w:sz w:val="28"/>
                <w:szCs w:val="28"/>
              </w:rPr>
            </w:pPr>
            <w:r>
              <w:rPr>
                <w:rFonts w:ascii="仿宋" w:hAnsi="仿宋" w:eastAsia="仿宋" w:cs="仿宋"/>
                <w:spacing w:val="-6"/>
                <w:position w:val="8"/>
                <w:sz w:val="28"/>
                <w:szCs w:val="28"/>
              </w:rPr>
              <w:t>安</w:t>
            </w:r>
            <w:r>
              <w:rPr>
                <w:rFonts w:ascii="仿宋" w:hAnsi="仿宋" w:eastAsia="仿宋" w:cs="仿宋"/>
                <w:spacing w:val="-4"/>
                <w:position w:val="8"/>
                <w:sz w:val="28"/>
                <w:szCs w:val="28"/>
              </w:rPr>
              <w:t>全</w:t>
            </w:r>
          </w:p>
          <w:p>
            <w:pPr>
              <w:spacing w:line="219" w:lineRule="auto"/>
              <w:ind w:left="745"/>
              <w:rPr>
                <w:rFonts w:ascii="仿宋" w:hAnsi="仿宋" w:eastAsia="仿宋" w:cs="仿宋"/>
                <w:sz w:val="28"/>
                <w:szCs w:val="28"/>
              </w:rPr>
            </w:pPr>
            <w:r>
              <w:rPr>
                <w:rFonts w:ascii="仿宋" w:hAnsi="仿宋" w:eastAsia="仿宋" w:cs="仿宋"/>
                <w:spacing w:val="-5"/>
                <w:sz w:val="28"/>
                <w:szCs w:val="28"/>
              </w:rPr>
              <w:t>设</w:t>
            </w:r>
            <w:r>
              <w:rPr>
                <w:rFonts w:ascii="仿宋" w:hAnsi="仿宋" w:eastAsia="仿宋" w:cs="仿宋"/>
                <w:spacing w:val="-3"/>
                <w:sz w:val="28"/>
                <w:szCs w:val="28"/>
              </w:rPr>
              <w:t>备</w:t>
            </w:r>
          </w:p>
        </w:tc>
        <w:tc>
          <w:tcPr>
            <w:tcW w:w="1564" w:type="dxa"/>
            <w:vAlign w:val="top"/>
          </w:tcPr>
          <w:p>
            <w:pPr>
              <w:spacing w:before="261" w:line="218" w:lineRule="auto"/>
              <w:ind w:left="336"/>
              <w:rPr>
                <w:rFonts w:ascii="仿宋" w:hAnsi="仿宋" w:eastAsia="仿宋" w:cs="仿宋"/>
                <w:sz w:val="28"/>
                <w:szCs w:val="28"/>
              </w:rPr>
            </w:pPr>
            <w:r>
              <w:rPr>
                <w:rFonts w:ascii="仿宋" w:hAnsi="仿宋" w:eastAsia="仿宋" w:cs="仿宋"/>
                <w:spacing w:val="-8"/>
                <w:sz w:val="28"/>
                <w:szCs w:val="28"/>
              </w:rPr>
              <w:t>山</w:t>
            </w:r>
            <w:r>
              <w:rPr>
                <w:rFonts w:ascii="仿宋" w:hAnsi="仿宋" w:eastAsia="仿宋" w:cs="仿宋"/>
                <w:spacing w:val="-7"/>
                <w:sz w:val="28"/>
                <w:szCs w:val="28"/>
              </w:rPr>
              <w:t>石网科</w:t>
            </w:r>
          </w:p>
        </w:tc>
        <w:tc>
          <w:tcPr>
            <w:tcW w:w="3750" w:type="dxa"/>
            <w:vAlign w:val="top"/>
          </w:tcPr>
          <w:p>
            <w:pPr>
              <w:spacing w:before="261" w:line="219" w:lineRule="auto"/>
              <w:ind w:left="220"/>
              <w:rPr>
                <w:rFonts w:ascii="仿宋" w:hAnsi="仿宋" w:eastAsia="仿宋" w:cs="仿宋"/>
                <w:sz w:val="28"/>
                <w:szCs w:val="28"/>
              </w:rPr>
            </w:pPr>
            <w:r>
              <w:rPr>
                <w:rFonts w:ascii="仿宋" w:hAnsi="仿宋" w:eastAsia="仿宋" w:cs="仿宋"/>
                <w:spacing w:val="-2"/>
                <w:sz w:val="28"/>
                <w:szCs w:val="28"/>
              </w:rPr>
              <w:t>1</w:t>
            </w:r>
            <w:r>
              <w:rPr>
                <w:rFonts w:ascii="仿宋" w:hAnsi="仿宋" w:eastAsia="仿宋" w:cs="仿宋"/>
                <w:spacing w:val="-1"/>
                <w:sz w:val="28"/>
                <w:szCs w:val="28"/>
              </w:rPr>
              <w:t>U</w:t>
            </w:r>
            <w:r>
              <w:rPr>
                <w:rFonts w:ascii="仿宋" w:hAnsi="仿宋" w:eastAsia="仿宋" w:cs="仿宋"/>
                <w:spacing w:val="-2"/>
                <w:sz w:val="28"/>
                <w:szCs w:val="28"/>
              </w:rPr>
              <w:t>/5*</w:t>
            </w:r>
            <w:r>
              <w:rPr>
                <w:rFonts w:ascii="仿宋" w:hAnsi="仿宋" w:eastAsia="仿宋" w:cs="仿宋"/>
                <w:spacing w:val="-1"/>
                <w:sz w:val="28"/>
                <w:szCs w:val="28"/>
              </w:rPr>
              <w:t>GE/4*Combo/冗余双电源等</w:t>
            </w:r>
          </w:p>
        </w:tc>
        <w:tc>
          <w:tcPr>
            <w:tcW w:w="1232" w:type="dxa"/>
            <w:vAlign w:val="top"/>
          </w:tcPr>
          <w:p>
            <w:pPr>
              <w:spacing w:before="261" w:line="217" w:lineRule="auto"/>
              <w:jc w:val="center"/>
              <w:rPr>
                <w:rFonts w:ascii="仿宋" w:hAnsi="仿宋" w:eastAsia="仿宋" w:cs="仿宋"/>
                <w:sz w:val="28"/>
                <w:szCs w:val="28"/>
              </w:rPr>
            </w:pPr>
            <w:r>
              <w:rPr>
                <w:rFonts w:ascii="仿宋" w:hAnsi="仿宋" w:eastAsia="仿宋" w:cs="仿宋"/>
                <w:spacing w:val="-13"/>
                <w:sz w:val="28"/>
                <w:szCs w:val="28"/>
              </w:rPr>
              <w:t>3</w:t>
            </w:r>
            <w:r>
              <w:rPr>
                <w:rFonts w:ascii="仿宋" w:hAnsi="仿宋" w:eastAsia="仿宋" w:cs="仿宋"/>
                <w:spacing w:val="-11"/>
                <w:sz w:val="28"/>
                <w:szCs w:val="28"/>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597" w:type="dxa"/>
            <w:vMerge w:val="continue"/>
            <w:vAlign w:val="top"/>
          </w:tcPr>
          <w:p>
            <w:pPr>
              <w:rPr>
                <w:rFonts w:ascii="Arial"/>
                <w:sz w:val="28"/>
                <w:szCs w:val="28"/>
              </w:rPr>
            </w:pPr>
          </w:p>
        </w:tc>
        <w:tc>
          <w:tcPr>
            <w:tcW w:w="1948" w:type="dxa"/>
            <w:vMerge w:val="continue"/>
            <w:vAlign w:val="top"/>
          </w:tcPr>
          <w:p>
            <w:pPr>
              <w:rPr>
                <w:rFonts w:ascii="Arial"/>
                <w:sz w:val="28"/>
                <w:szCs w:val="28"/>
              </w:rPr>
            </w:pPr>
          </w:p>
        </w:tc>
        <w:tc>
          <w:tcPr>
            <w:tcW w:w="1564" w:type="dxa"/>
            <w:vAlign w:val="top"/>
          </w:tcPr>
          <w:p>
            <w:pPr>
              <w:spacing w:before="269" w:line="217" w:lineRule="auto"/>
              <w:ind w:left="436"/>
              <w:rPr>
                <w:rFonts w:ascii="仿宋" w:hAnsi="仿宋" w:eastAsia="仿宋" w:cs="仿宋"/>
                <w:sz w:val="28"/>
                <w:szCs w:val="28"/>
              </w:rPr>
            </w:pPr>
            <w:r>
              <w:rPr>
                <w:rFonts w:ascii="仿宋" w:hAnsi="仿宋" w:eastAsia="仿宋" w:cs="仿宋"/>
                <w:spacing w:val="-6"/>
                <w:sz w:val="28"/>
                <w:szCs w:val="28"/>
              </w:rPr>
              <w:t>天</w:t>
            </w:r>
            <w:r>
              <w:rPr>
                <w:rFonts w:ascii="仿宋" w:hAnsi="仿宋" w:eastAsia="仿宋" w:cs="仿宋"/>
                <w:spacing w:val="-3"/>
                <w:sz w:val="28"/>
                <w:szCs w:val="28"/>
              </w:rPr>
              <w:t>融信</w:t>
            </w:r>
          </w:p>
        </w:tc>
        <w:tc>
          <w:tcPr>
            <w:tcW w:w="3750" w:type="dxa"/>
            <w:vAlign w:val="top"/>
          </w:tcPr>
          <w:p>
            <w:pPr>
              <w:spacing w:before="89" w:line="244" w:lineRule="auto"/>
              <w:ind w:left="470" w:right="46" w:hanging="388"/>
              <w:rPr>
                <w:rFonts w:ascii="仿宋" w:hAnsi="仿宋" w:eastAsia="仿宋" w:cs="仿宋"/>
                <w:sz w:val="28"/>
                <w:szCs w:val="28"/>
              </w:rPr>
            </w:pPr>
            <w:r>
              <w:rPr>
                <w:rFonts w:ascii="仿宋" w:hAnsi="仿宋" w:eastAsia="仿宋" w:cs="仿宋"/>
                <w:spacing w:val="-9"/>
                <w:sz w:val="28"/>
                <w:szCs w:val="28"/>
              </w:rPr>
              <w:t>防</w:t>
            </w:r>
            <w:r>
              <w:rPr>
                <w:rFonts w:ascii="仿宋" w:hAnsi="仿宋" w:eastAsia="仿宋" w:cs="仿宋"/>
                <w:spacing w:val="-5"/>
                <w:sz w:val="28"/>
                <w:szCs w:val="28"/>
              </w:rPr>
              <w:t>火墙(1U/6千兆电口/2千兆光口</w:t>
            </w:r>
            <w:r>
              <w:rPr>
                <w:rFonts w:ascii="仿宋" w:hAnsi="仿宋" w:eastAsia="仿宋" w:cs="仿宋"/>
                <w:spacing w:val="-12"/>
                <w:sz w:val="28"/>
                <w:szCs w:val="28"/>
              </w:rPr>
              <w:t>/</w:t>
            </w:r>
            <w:r>
              <w:rPr>
                <w:rFonts w:ascii="仿宋" w:hAnsi="仿宋" w:eastAsia="仿宋" w:cs="仿宋"/>
                <w:spacing w:val="-10"/>
                <w:sz w:val="28"/>
                <w:szCs w:val="28"/>
              </w:rPr>
              <w:t>吞吐4Gbps/并发120万)</w:t>
            </w:r>
          </w:p>
        </w:tc>
        <w:tc>
          <w:tcPr>
            <w:tcW w:w="1232" w:type="dxa"/>
            <w:vAlign w:val="top"/>
          </w:tcPr>
          <w:p>
            <w:pPr>
              <w:spacing w:before="268" w:line="217" w:lineRule="auto"/>
              <w:jc w:val="center"/>
              <w:rPr>
                <w:rFonts w:ascii="仿宋" w:hAnsi="仿宋" w:eastAsia="仿宋" w:cs="仿宋"/>
                <w:sz w:val="28"/>
                <w:szCs w:val="28"/>
              </w:rPr>
            </w:pPr>
            <w:r>
              <w:rPr>
                <w:rFonts w:ascii="仿宋" w:hAnsi="仿宋" w:eastAsia="仿宋" w:cs="仿宋"/>
                <w:spacing w:val="-16"/>
                <w:sz w:val="28"/>
                <w:szCs w:val="28"/>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597" w:type="dxa"/>
            <w:vMerge w:val="continue"/>
            <w:vAlign w:val="top"/>
          </w:tcPr>
          <w:p>
            <w:pPr>
              <w:rPr>
                <w:rFonts w:ascii="Arial"/>
                <w:sz w:val="28"/>
                <w:szCs w:val="28"/>
              </w:rPr>
            </w:pPr>
          </w:p>
        </w:tc>
        <w:tc>
          <w:tcPr>
            <w:tcW w:w="1948" w:type="dxa"/>
            <w:vMerge w:val="continue"/>
            <w:vAlign w:val="top"/>
          </w:tcPr>
          <w:p>
            <w:pPr>
              <w:rPr>
                <w:rFonts w:ascii="Arial"/>
                <w:sz w:val="28"/>
                <w:szCs w:val="28"/>
              </w:rPr>
            </w:pPr>
          </w:p>
        </w:tc>
        <w:tc>
          <w:tcPr>
            <w:tcW w:w="1564" w:type="dxa"/>
            <w:vAlign w:val="top"/>
          </w:tcPr>
          <w:p>
            <w:pPr>
              <w:spacing w:before="266" w:line="217" w:lineRule="auto"/>
              <w:ind w:left="436"/>
              <w:rPr>
                <w:rFonts w:ascii="仿宋" w:hAnsi="仿宋" w:eastAsia="仿宋" w:cs="仿宋"/>
                <w:sz w:val="28"/>
                <w:szCs w:val="28"/>
              </w:rPr>
            </w:pPr>
            <w:r>
              <w:rPr>
                <w:rFonts w:ascii="仿宋" w:hAnsi="仿宋" w:eastAsia="仿宋" w:cs="仿宋"/>
                <w:spacing w:val="-6"/>
                <w:sz w:val="28"/>
                <w:szCs w:val="28"/>
              </w:rPr>
              <w:t>天</w:t>
            </w:r>
            <w:r>
              <w:rPr>
                <w:rFonts w:ascii="仿宋" w:hAnsi="仿宋" w:eastAsia="仿宋" w:cs="仿宋"/>
                <w:spacing w:val="-3"/>
                <w:sz w:val="28"/>
                <w:szCs w:val="28"/>
              </w:rPr>
              <w:t>融信</w:t>
            </w:r>
          </w:p>
        </w:tc>
        <w:tc>
          <w:tcPr>
            <w:tcW w:w="3750" w:type="dxa"/>
            <w:vAlign w:val="top"/>
          </w:tcPr>
          <w:p>
            <w:pPr>
              <w:spacing w:before="86" w:line="247" w:lineRule="auto"/>
              <w:ind w:left="683" w:right="116" w:hanging="538"/>
              <w:rPr>
                <w:rFonts w:ascii="仿宋" w:hAnsi="仿宋" w:eastAsia="仿宋" w:cs="仿宋"/>
                <w:sz w:val="28"/>
                <w:szCs w:val="28"/>
              </w:rPr>
            </w:pPr>
            <w:r>
              <w:rPr>
                <w:rFonts w:ascii="仿宋" w:hAnsi="仿宋" w:eastAsia="仿宋" w:cs="仿宋"/>
                <w:spacing w:val="-9"/>
                <w:sz w:val="28"/>
                <w:szCs w:val="28"/>
              </w:rPr>
              <w:t>网</w:t>
            </w:r>
            <w:r>
              <w:rPr>
                <w:rFonts w:ascii="仿宋" w:hAnsi="仿宋" w:eastAsia="仿宋" w:cs="仿宋"/>
                <w:spacing w:val="-6"/>
                <w:sz w:val="28"/>
                <w:szCs w:val="28"/>
              </w:rPr>
              <w:t>闸(应用吞吐1Gbps，并发连接</w:t>
            </w:r>
            <w:r>
              <w:rPr>
                <w:rFonts w:ascii="仿宋" w:hAnsi="仿宋" w:eastAsia="仿宋" w:cs="仿宋"/>
                <w:spacing w:val="-21"/>
                <w:sz w:val="28"/>
                <w:szCs w:val="28"/>
              </w:rPr>
              <w:t>8</w:t>
            </w:r>
            <w:r>
              <w:rPr>
                <w:rFonts w:ascii="仿宋" w:hAnsi="仿宋" w:eastAsia="仿宋" w:cs="仿宋"/>
                <w:spacing w:val="-16"/>
                <w:sz w:val="28"/>
                <w:szCs w:val="28"/>
              </w:rPr>
              <w:t>0000个，2U机架式)</w:t>
            </w:r>
          </w:p>
        </w:tc>
        <w:tc>
          <w:tcPr>
            <w:tcW w:w="1232" w:type="dxa"/>
            <w:vAlign w:val="top"/>
          </w:tcPr>
          <w:p>
            <w:pPr>
              <w:spacing w:before="265" w:line="217" w:lineRule="auto"/>
              <w:jc w:val="center"/>
              <w:rPr>
                <w:rFonts w:ascii="仿宋" w:hAnsi="仿宋" w:eastAsia="仿宋" w:cs="仿宋"/>
                <w:sz w:val="28"/>
                <w:szCs w:val="28"/>
              </w:rPr>
            </w:pPr>
            <w:r>
              <w:rPr>
                <w:rFonts w:ascii="仿宋" w:hAnsi="仿宋" w:eastAsia="仿宋" w:cs="仿宋"/>
                <w:spacing w:val="-11"/>
                <w:sz w:val="28"/>
                <w:szCs w:val="28"/>
              </w:rPr>
              <w:t>2台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597" w:type="dxa"/>
            <w:vMerge w:val="continue"/>
            <w:vAlign w:val="top"/>
          </w:tcPr>
          <w:p>
            <w:pPr>
              <w:rPr>
                <w:rFonts w:ascii="Arial"/>
                <w:sz w:val="28"/>
                <w:szCs w:val="28"/>
              </w:rPr>
            </w:pPr>
          </w:p>
        </w:tc>
        <w:tc>
          <w:tcPr>
            <w:tcW w:w="1948" w:type="dxa"/>
            <w:vMerge w:val="continue"/>
            <w:vAlign w:val="top"/>
          </w:tcPr>
          <w:p>
            <w:pPr>
              <w:rPr>
                <w:rFonts w:ascii="Arial"/>
                <w:sz w:val="28"/>
                <w:szCs w:val="28"/>
              </w:rPr>
            </w:pPr>
          </w:p>
        </w:tc>
        <w:tc>
          <w:tcPr>
            <w:tcW w:w="1564" w:type="dxa"/>
            <w:vAlign w:val="top"/>
          </w:tcPr>
          <w:p>
            <w:pPr>
              <w:spacing w:before="266" w:line="217" w:lineRule="auto"/>
              <w:ind w:left="556"/>
              <w:rPr>
                <w:rFonts w:ascii="仿宋" w:hAnsi="仿宋" w:eastAsia="仿宋" w:cs="仿宋"/>
                <w:sz w:val="28"/>
                <w:szCs w:val="28"/>
              </w:rPr>
            </w:pPr>
            <w:r>
              <w:rPr>
                <w:rFonts w:ascii="仿宋" w:hAnsi="仿宋" w:eastAsia="仿宋" w:cs="仿宋"/>
                <w:spacing w:val="-5"/>
                <w:sz w:val="28"/>
                <w:szCs w:val="28"/>
              </w:rPr>
              <w:t>伟</w:t>
            </w:r>
            <w:r>
              <w:rPr>
                <w:rFonts w:ascii="仿宋" w:hAnsi="仿宋" w:eastAsia="仿宋" w:cs="仿宋"/>
                <w:spacing w:val="-4"/>
                <w:sz w:val="28"/>
                <w:szCs w:val="28"/>
              </w:rPr>
              <w:t>思</w:t>
            </w:r>
          </w:p>
        </w:tc>
        <w:tc>
          <w:tcPr>
            <w:tcW w:w="3750" w:type="dxa"/>
            <w:vAlign w:val="top"/>
          </w:tcPr>
          <w:p>
            <w:pPr>
              <w:spacing w:before="85" w:line="255" w:lineRule="auto"/>
              <w:ind w:left="952" w:hanging="860"/>
              <w:rPr>
                <w:rFonts w:ascii="仿宋" w:hAnsi="仿宋" w:eastAsia="仿宋" w:cs="仿宋"/>
                <w:sz w:val="28"/>
                <w:szCs w:val="28"/>
              </w:rPr>
            </w:pPr>
            <w:r>
              <w:rPr>
                <w:rFonts w:ascii="仿宋" w:hAnsi="仿宋" w:eastAsia="仿宋" w:cs="仿宋"/>
                <w:spacing w:val="-8"/>
                <w:sz w:val="28"/>
                <w:szCs w:val="28"/>
              </w:rPr>
              <w:t>网</w:t>
            </w:r>
            <w:r>
              <w:rPr>
                <w:rFonts w:ascii="仿宋" w:hAnsi="仿宋" w:eastAsia="仿宋" w:cs="仿宋"/>
                <w:spacing w:val="-7"/>
                <w:sz w:val="28"/>
                <w:szCs w:val="28"/>
              </w:rPr>
              <w:t>闸(吞吐800M，并发连接数5万；</w:t>
            </w:r>
            <w:r>
              <w:rPr>
                <w:rFonts w:ascii="仿宋" w:hAnsi="仿宋" w:eastAsia="仿宋" w:cs="仿宋"/>
                <w:spacing w:val="-2"/>
                <w:sz w:val="28"/>
                <w:szCs w:val="28"/>
              </w:rPr>
              <w:t>数据交换</w:t>
            </w:r>
            <w:r>
              <w:rPr>
                <w:rFonts w:ascii="仿宋" w:hAnsi="仿宋" w:eastAsia="仿宋" w:cs="仿宋"/>
                <w:spacing w:val="-1"/>
                <w:sz w:val="28"/>
                <w:szCs w:val="28"/>
              </w:rPr>
              <w:t>5Gbps)</w:t>
            </w:r>
          </w:p>
        </w:tc>
        <w:tc>
          <w:tcPr>
            <w:tcW w:w="1232" w:type="dxa"/>
            <w:vAlign w:val="top"/>
          </w:tcPr>
          <w:p>
            <w:pPr>
              <w:spacing w:before="266" w:line="217" w:lineRule="auto"/>
              <w:jc w:val="center"/>
              <w:rPr>
                <w:rFonts w:ascii="仿宋" w:hAnsi="仿宋" w:eastAsia="仿宋" w:cs="仿宋"/>
                <w:sz w:val="28"/>
                <w:szCs w:val="28"/>
              </w:rPr>
            </w:pPr>
            <w:r>
              <w:rPr>
                <w:rFonts w:ascii="仿宋" w:hAnsi="仿宋" w:eastAsia="仿宋" w:cs="仿宋"/>
                <w:spacing w:val="-16"/>
                <w:sz w:val="28"/>
                <w:szCs w:val="28"/>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7" w:type="dxa"/>
            <w:vMerge w:val="continue"/>
            <w:vAlign w:val="top"/>
          </w:tcPr>
          <w:p>
            <w:pPr>
              <w:rPr>
                <w:rFonts w:ascii="Arial"/>
                <w:sz w:val="28"/>
                <w:szCs w:val="28"/>
              </w:rPr>
            </w:pPr>
          </w:p>
        </w:tc>
        <w:tc>
          <w:tcPr>
            <w:tcW w:w="1948" w:type="dxa"/>
            <w:vMerge w:val="continue"/>
            <w:vAlign w:val="top"/>
          </w:tcPr>
          <w:p>
            <w:pPr>
              <w:rPr>
                <w:rFonts w:ascii="Arial"/>
                <w:sz w:val="28"/>
                <w:szCs w:val="28"/>
              </w:rPr>
            </w:pPr>
          </w:p>
        </w:tc>
        <w:tc>
          <w:tcPr>
            <w:tcW w:w="1564" w:type="dxa"/>
            <w:vAlign w:val="top"/>
          </w:tcPr>
          <w:p>
            <w:pPr>
              <w:spacing w:before="261" w:line="217" w:lineRule="auto"/>
              <w:ind w:left="436"/>
              <w:rPr>
                <w:rFonts w:ascii="仿宋" w:hAnsi="仿宋" w:eastAsia="仿宋" w:cs="仿宋"/>
                <w:sz w:val="28"/>
                <w:szCs w:val="28"/>
              </w:rPr>
            </w:pPr>
            <w:r>
              <w:rPr>
                <w:rFonts w:ascii="仿宋" w:hAnsi="仿宋" w:eastAsia="仿宋" w:cs="仿宋"/>
                <w:spacing w:val="-6"/>
                <w:sz w:val="28"/>
                <w:szCs w:val="28"/>
              </w:rPr>
              <w:t>天</w:t>
            </w:r>
            <w:r>
              <w:rPr>
                <w:rFonts w:ascii="仿宋" w:hAnsi="仿宋" w:eastAsia="仿宋" w:cs="仿宋"/>
                <w:spacing w:val="-3"/>
                <w:sz w:val="28"/>
                <w:szCs w:val="28"/>
              </w:rPr>
              <w:t>融信</w:t>
            </w:r>
          </w:p>
        </w:tc>
        <w:tc>
          <w:tcPr>
            <w:tcW w:w="3750" w:type="dxa"/>
            <w:vAlign w:val="top"/>
          </w:tcPr>
          <w:p>
            <w:pPr>
              <w:spacing w:before="80" w:line="245" w:lineRule="auto"/>
              <w:ind w:left="116" w:right="117" w:firstLine="335"/>
              <w:rPr>
                <w:rFonts w:ascii="仿宋" w:hAnsi="仿宋" w:eastAsia="仿宋" w:cs="仿宋"/>
                <w:sz w:val="28"/>
                <w:szCs w:val="28"/>
              </w:rPr>
            </w:pPr>
            <w:r>
              <w:rPr>
                <w:rFonts w:ascii="仿宋" w:hAnsi="仿宋" w:eastAsia="仿宋" w:cs="仿宋"/>
                <w:spacing w:val="-3"/>
                <w:sz w:val="28"/>
                <w:szCs w:val="28"/>
              </w:rPr>
              <w:t>上网行为管理(整机吞吐率</w:t>
            </w:r>
            <w:r>
              <w:rPr>
                <w:rFonts w:ascii="仿宋" w:hAnsi="仿宋" w:eastAsia="仿宋" w:cs="仿宋"/>
                <w:spacing w:val="-8"/>
                <w:sz w:val="28"/>
                <w:szCs w:val="28"/>
              </w:rPr>
              <w:t>5</w:t>
            </w:r>
            <w:r>
              <w:rPr>
                <w:rFonts w:ascii="仿宋" w:hAnsi="仿宋" w:eastAsia="仿宋" w:cs="仿宋"/>
                <w:spacing w:val="-5"/>
                <w:sz w:val="28"/>
                <w:szCs w:val="28"/>
              </w:rPr>
              <w:t>0</w:t>
            </w:r>
            <w:r>
              <w:rPr>
                <w:rFonts w:ascii="仿宋" w:hAnsi="仿宋" w:eastAsia="仿宋" w:cs="仿宋"/>
                <w:spacing w:val="-4"/>
                <w:sz w:val="28"/>
                <w:szCs w:val="28"/>
              </w:rPr>
              <w:t>0Mbps，最大并发连接数100W)</w:t>
            </w:r>
          </w:p>
        </w:tc>
        <w:tc>
          <w:tcPr>
            <w:tcW w:w="1232" w:type="dxa"/>
            <w:vAlign w:val="top"/>
          </w:tcPr>
          <w:p>
            <w:pPr>
              <w:spacing w:before="260" w:line="217" w:lineRule="auto"/>
              <w:jc w:val="center"/>
              <w:rPr>
                <w:rFonts w:ascii="仿宋" w:hAnsi="仿宋" w:eastAsia="仿宋" w:cs="仿宋"/>
                <w:sz w:val="28"/>
                <w:szCs w:val="28"/>
              </w:rPr>
            </w:pPr>
            <w:r>
              <w:rPr>
                <w:rFonts w:ascii="仿宋" w:hAnsi="仿宋" w:eastAsia="仿宋" w:cs="仿宋"/>
                <w:spacing w:val="-16"/>
                <w:sz w:val="28"/>
                <w:szCs w:val="28"/>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597" w:type="dxa"/>
            <w:vAlign w:val="top"/>
          </w:tcPr>
          <w:p>
            <w:pPr>
              <w:spacing w:before="307" w:line="179" w:lineRule="auto"/>
              <w:ind w:left="201"/>
              <w:rPr>
                <w:rFonts w:hint="eastAsia" w:ascii="仿宋" w:hAnsi="仿宋" w:eastAsia="仿宋" w:cs="仿宋"/>
                <w:sz w:val="28"/>
                <w:szCs w:val="28"/>
                <w:lang w:val="en-US" w:eastAsia="zh-CN"/>
              </w:rPr>
            </w:pPr>
            <w:r>
              <w:rPr>
                <w:rFonts w:hint="eastAsia" w:ascii="仿宋" w:hAnsi="仿宋" w:eastAsia="仿宋" w:cs="仿宋"/>
                <w:spacing w:val="-8"/>
                <w:sz w:val="28"/>
                <w:szCs w:val="28"/>
                <w:lang w:val="en-US" w:eastAsia="zh-CN"/>
              </w:rPr>
              <w:t>4</w:t>
            </w:r>
          </w:p>
        </w:tc>
        <w:tc>
          <w:tcPr>
            <w:tcW w:w="1948" w:type="dxa"/>
            <w:vAlign w:val="top"/>
          </w:tcPr>
          <w:p>
            <w:pPr>
              <w:spacing w:before="263" w:line="220" w:lineRule="auto"/>
              <w:ind w:left="506"/>
              <w:rPr>
                <w:rFonts w:ascii="仿宋" w:hAnsi="仿宋" w:eastAsia="仿宋" w:cs="仿宋"/>
                <w:sz w:val="28"/>
                <w:szCs w:val="28"/>
              </w:rPr>
            </w:pPr>
            <w:r>
              <w:rPr>
                <w:rFonts w:ascii="仿宋" w:hAnsi="仿宋" w:eastAsia="仿宋" w:cs="仿宋"/>
                <w:spacing w:val="-4"/>
                <w:sz w:val="28"/>
                <w:szCs w:val="28"/>
              </w:rPr>
              <w:t>供</w:t>
            </w:r>
            <w:r>
              <w:rPr>
                <w:rFonts w:ascii="仿宋" w:hAnsi="仿宋" w:eastAsia="仿宋" w:cs="仿宋"/>
                <w:spacing w:val="-3"/>
                <w:sz w:val="28"/>
                <w:szCs w:val="28"/>
              </w:rPr>
              <w:t>电系统</w:t>
            </w:r>
          </w:p>
        </w:tc>
        <w:tc>
          <w:tcPr>
            <w:tcW w:w="1564" w:type="dxa"/>
            <w:vAlign w:val="top"/>
          </w:tcPr>
          <w:p>
            <w:pPr>
              <w:spacing w:before="308" w:line="178" w:lineRule="auto"/>
              <w:ind w:left="602"/>
              <w:rPr>
                <w:rFonts w:ascii="仿宋" w:hAnsi="仿宋" w:eastAsia="仿宋" w:cs="仿宋"/>
                <w:sz w:val="28"/>
                <w:szCs w:val="28"/>
              </w:rPr>
            </w:pPr>
            <w:r>
              <w:rPr>
                <w:rFonts w:ascii="仿宋" w:hAnsi="仿宋" w:eastAsia="仿宋" w:cs="仿宋"/>
                <w:spacing w:val="-1"/>
                <w:sz w:val="28"/>
                <w:szCs w:val="28"/>
              </w:rPr>
              <w:t>UPS</w:t>
            </w:r>
          </w:p>
        </w:tc>
        <w:tc>
          <w:tcPr>
            <w:tcW w:w="3750" w:type="dxa"/>
            <w:vAlign w:val="top"/>
          </w:tcPr>
          <w:p>
            <w:pPr>
              <w:spacing w:before="84" w:line="217" w:lineRule="auto"/>
              <w:ind w:left="92"/>
              <w:rPr>
                <w:rFonts w:ascii="仿宋" w:hAnsi="仿宋" w:eastAsia="仿宋" w:cs="仿宋"/>
                <w:sz w:val="28"/>
                <w:szCs w:val="28"/>
              </w:rPr>
            </w:pPr>
            <w:r>
              <w:rPr>
                <w:rFonts w:ascii="仿宋" w:hAnsi="仿宋" w:eastAsia="仿宋" w:cs="仿宋"/>
                <w:spacing w:val="-12"/>
                <w:sz w:val="28"/>
                <w:szCs w:val="28"/>
              </w:rPr>
              <w:t>品</w:t>
            </w:r>
            <w:r>
              <w:rPr>
                <w:rFonts w:ascii="仿宋" w:hAnsi="仿宋" w:eastAsia="仿宋" w:cs="仿宋"/>
                <w:spacing w:val="-9"/>
                <w:sz w:val="28"/>
                <w:szCs w:val="28"/>
              </w:rPr>
              <w:t>牌：科士达/12V100AH/64节</w:t>
            </w:r>
          </w:p>
        </w:tc>
        <w:tc>
          <w:tcPr>
            <w:tcW w:w="1232" w:type="dxa"/>
            <w:vAlign w:val="top"/>
          </w:tcPr>
          <w:p>
            <w:pPr>
              <w:spacing w:before="264" w:line="222" w:lineRule="auto"/>
              <w:jc w:val="center"/>
              <w:rPr>
                <w:rFonts w:ascii="仿宋" w:hAnsi="仿宋" w:eastAsia="仿宋" w:cs="仿宋"/>
                <w:sz w:val="28"/>
                <w:szCs w:val="28"/>
              </w:rPr>
            </w:pPr>
            <w:r>
              <w:rPr>
                <w:rFonts w:hint="eastAsia" w:ascii="仿宋" w:hAnsi="仿宋" w:eastAsia="仿宋" w:cs="仿宋"/>
                <w:spacing w:val="-18"/>
                <w:sz w:val="28"/>
                <w:szCs w:val="28"/>
                <w:lang w:val="en-US" w:eastAsia="zh-CN"/>
              </w:rPr>
              <w:t>1</w:t>
            </w:r>
            <w:r>
              <w:rPr>
                <w:rFonts w:ascii="仿宋" w:hAnsi="仿宋" w:eastAsia="仿宋" w:cs="仿宋"/>
                <w:spacing w:val="-18"/>
                <w:sz w:val="28"/>
                <w:szCs w:val="28"/>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7" w:type="dxa"/>
            <w:vAlign w:val="top"/>
          </w:tcPr>
          <w:p>
            <w:pPr>
              <w:spacing w:before="305" w:line="179" w:lineRule="auto"/>
              <w:ind w:left="201"/>
              <w:rPr>
                <w:rFonts w:hint="eastAsia" w:ascii="仿宋" w:hAnsi="仿宋" w:eastAsia="仿宋" w:cs="仿宋"/>
                <w:sz w:val="28"/>
                <w:szCs w:val="28"/>
                <w:lang w:val="en-US" w:eastAsia="zh-CN"/>
              </w:rPr>
            </w:pPr>
            <w:r>
              <w:rPr>
                <w:rFonts w:hint="eastAsia" w:ascii="仿宋" w:hAnsi="仿宋" w:eastAsia="仿宋" w:cs="仿宋"/>
                <w:spacing w:val="-8"/>
                <w:sz w:val="28"/>
                <w:szCs w:val="28"/>
                <w:lang w:val="en-US" w:eastAsia="zh-CN"/>
              </w:rPr>
              <w:t>5</w:t>
            </w:r>
          </w:p>
        </w:tc>
        <w:tc>
          <w:tcPr>
            <w:tcW w:w="1948" w:type="dxa"/>
            <w:vAlign w:val="top"/>
          </w:tcPr>
          <w:p>
            <w:pPr>
              <w:spacing w:before="82" w:line="360" w:lineRule="exact"/>
              <w:ind w:left="761"/>
              <w:rPr>
                <w:rFonts w:ascii="仿宋" w:hAnsi="仿宋" w:eastAsia="仿宋" w:cs="仿宋"/>
                <w:sz w:val="28"/>
                <w:szCs w:val="28"/>
              </w:rPr>
            </w:pPr>
            <w:r>
              <w:rPr>
                <w:rFonts w:ascii="仿宋" w:hAnsi="仿宋" w:eastAsia="仿宋" w:cs="仿宋"/>
                <w:spacing w:val="-8"/>
                <w:position w:val="8"/>
                <w:sz w:val="28"/>
                <w:szCs w:val="28"/>
              </w:rPr>
              <w:t>防雷</w:t>
            </w:r>
          </w:p>
          <w:p>
            <w:pPr>
              <w:spacing w:before="1" w:line="216" w:lineRule="auto"/>
              <w:ind w:left="755"/>
              <w:rPr>
                <w:rFonts w:ascii="仿宋" w:hAnsi="仿宋" w:eastAsia="仿宋" w:cs="仿宋"/>
                <w:sz w:val="28"/>
                <w:szCs w:val="28"/>
              </w:rPr>
            </w:pPr>
            <w:r>
              <w:rPr>
                <w:rFonts w:ascii="仿宋" w:hAnsi="仿宋" w:eastAsia="仿宋" w:cs="仿宋"/>
                <w:spacing w:val="-7"/>
                <w:sz w:val="28"/>
                <w:szCs w:val="28"/>
              </w:rPr>
              <w:t>系</w:t>
            </w:r>
            <w:r>
              <w:rPr>
                <w:rFonts w:ascii="仿宋" w:hAnsi="仿宋" w:eastAsia="仿宋" w:cs="仿宋"/>
                <w:spacing w:val="-6"/>
                <w:sz w:val="28"/>
                <w:szCs w:val="28"/>
              </w:rPr>
              <w:t>统</w:t>
            </w:r>
          </w:p>
        </w:tc>
        <w:tc>
          <w:tcPr>
            <w:tcW w:w="1564" w:type="dxa"/>
            <w:vAlign w:val="top"/>
          </w:tcPr>
          <w:p>
            <w:pPr>
              <w:spacing w:before="261" w:line="219" w:lineRule="auto"/>
              <w:ind w:left="101"/>
              <w:rPr>
                <w:rFonts w:ascii="仿宋" w:hAnsi="仿宋" w:eastAsia="仿宋" w:cs="仿宋"/>
                <w:sz w:val="28"/>
                <w:szCs w:val="28"/>
              </w:rPr>
            </w:pPr>
            <w:r>
              <w:rPr>
                <w:rFonts w:ascii="仿宋" w:hAnsi="仿宋" w:eastAsia="仿宋" w:cs="仿宋"/>
                <w:spacing w:val="-6"/>
                <w:sz w:val="28"/>
                <w:szCs w:val="28"/>
              </w:rPr>
              <w:t>电源防雷设备</w:t>
            </w:r>
          </w:p>
        </w:tc>
        <w:tc>
          <w:tcPr>
            <w:tcW w:w="3750" w:type="dxa"/>
            <w:vAlign w:val="top"/>
          </w:tcPr>
          <w:p>
            <w:pPr>
              <w:spacing w:before="261" w:line="219" w:lineRule="auto"/>
              <w:ind w:left="1317"/>
              <w:rPr>
                <w:rFonts w:ascii="仿宋" w:hAnsi="仿宋" w:eastAsia="仿宋" w:cs="仿宋"/>
                <w:sz w:val="28"/>
                <w:szCs w:val="28"/>
              </w:rPr>
            </w:pPr>
            <w:r>
              <w:rPr>
                <w:rFonts w:ascii="仿宋" w:hAnsi="仿宋" w:eastAsia="仿宋" w:cs="仿宋"/>
                <w:spacing w:val="-10"/>
                <w:sz w:val="28"/>
                <w:szCs w:val="28"/>
              </w:rPr>
              <w:t>电</w:t>
            </w:r>
            <w:r>
              <w:rPr>
                <w:rFonts w:ascii="仿宋" w:hAnsi="仿宋" w:eastAsia="仿宋" w:cs="仿宋"/>
                <w:spacing w:val="-6"/>
                <w:sz w:val="28"/>
                <w:szCs w:val="28"/>
              </w:rPr>
              <w:t>源防雷器</w:t>
            </w:r>
          </w:p>
        </w:tc>
        <w:tc>
          <w:tcPr>
            <w:tcW w:w="1232" w:type="dxa"/>
            <w:vAlign w:val="top"/>
          </w:tcPr>
          <w:p>
            <w:pPr>
              <w:spacing w:before="261" w:line="222" w:lineRule="auto"/>
              <w:jc w:val="center"/>
              <w:rPr>
                <w:rFonts w:ascii="仿宋" w:hAnsi="仿宋" w:eastAsia="仿宋" w:cs="仿宋"/>
                <w:sz w:val="28"/>
                <w:szCs w:val="28"/>
              </w:rPr>
            </w:pPr>
            <w:r>
              <w:rPr>
                <w:rFonts w:ascii="仿宋" w:hAnsi="仿宋" w:eastAsia="仿宋" w:cs="仿宋"/>
                <w:spacing w:val="-25"/>
                <w:sz w:val="28"/>
                <w:szCs w:val="28"/>
              </w:rPr>
              <w:t>1</w:t>
            </w:r>
            <w:r>
              <w:rPr>
                <w:rFonts w:ascii="仿宋" w:hAnsi="仿宋" w:eastAsia="仿宋" w:cs="仿宋"/>
                <w:spacing w:val="-23"/>
                <w:sz w:val="28"/>
                <w:szCs w:val="28"/>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7" w:type="dxa"/>
            <w:vAlign w:val="top"/>
          </w:tcPr>
          <w:p>
            <w:pPr>
              <w:spacing w:before="305" w:line="179" w:lineRule="auto"/>
              <w:ind w:left="201"/>
              <w:rPr>
                <w:rFonts w:hint="eastAsia" w:ascii="仿宋" w:hAnsi="仿宋" w:eastAsia="仿宋" w:cs="仿宋"/>
                <w:sz w:val="28"/>
                <w:szCs w:val="28"/>
                <w:lang w:val="en-US" w:eastAsia="zh-CN"/>
              </w:rPr>
            </w:pPr>
            <w:r>
              <w:rPr>
                <w:rFonts w:hint="eastAsia" w:ascii="仿宋" w:hAnsi="仿宋" w:eastAsia="仿宋" w:cs="仿宋"/>
                <w:spacing w:val="-8"/>
                <w:sz w:val="28"/>
                <w:szCs w:val="28"/>
                <w:lang w:val="en-US" w:eastAsia="zh-CN"/>
              </w:rPr>
              <w:t>6</w:t>
            </w:r>
          </w:p>
        </w:tc>
        <w:tc>
          <w:tcPr>
            <w:tcW w:w="1948" w:type="dxa"/>
            <w:vAlign w:val="top"/>
          </w:tcPr>
          <w:p>
            <w:pPr>
              <w:spacing w:before="81" w:line="247" w:lineRule="auto"/>
              <w:ind w:left="265" w:right="133" w:hanging="120"/>
              <w:rPr>
                <w:rFonts w:ascii="仿宋" w:hAnsi="仿宋" w:eastAsia="仿宋" w:cs="仿宋"/>
                <w:sz w:val="28"/>
                <w:szCs w:val="28"/>
              </w:rPr>
            </w:pPr>
            <w:r>
              <w:rPr>
                <w:rFonts w:ascii="仿宋" w:hAnsi="仿宋" w:eastAsia="仿宋" w:cs="仿宋"/>
                <w:spacing w:val="-4"/>
                <w:sz w:val="28"/>
                <w:szCs w:val="28"/>
              </w:rPr>
              <w:t>机</w:t>
            </w:r>
            <w:r>
              <w:rPr>
                <w:rFonts w:ascii="仿宋" w:hAnsi="仿宋" w:eastAsia="仿宋" w:cs="仿宋"/>
                <w:spacing w:val="-2"/>
                <w:sz w:val="28"/>
                <w:szCs w:val="28"/>
              </w:rPr>
              <w:t>房泄露检测及</w:t>
            </w:r>
            <w:r>
              <w:rPr>
                <w:rFonts w:ascii="仿宋" w:hAnsi="仿宋" w:eastAsia="仿宋" w:cs="仿宋"/>
                <w:spacing w:val="-4"/>
                <w:sz w:val="28"/>
                <w:szCs w:val="28"/>
              </w:rPr>
              <w:t>机</w:t>
            </w:r>
            <w:r>
              <w:rPr>
                <w:rFonts w:ascii="仿宋" w:hAnsi="仿宋" w:eastAsia="仿宋" w:cs="仿宋"/>
                <w:spacing w:val="-2"/>
                <w:sz w:val="28"/>
                <w:szCs w:val="28"/>
              </w:rPr>
              <w:t>房控制系统</w:t>
            </w:r>
          </w:p>
        </w:tc>
        <w:tc>
          <w:tcPr>
            <w:tcW w:w="1564" w:type="dxa"/>
            <w:vAlign w:val="top"/>
          </w:tcPr>
          <w:p>
            <w:pPr>
              <w:spacing w:before="262" w:line="218" w:lineRule="auto"/>
              <w:ind w:left="440"/>
              <w:rPr>
                <w:rFonts w:ascii="仿宋" w:hAnsi="仿宋" w:eastAsia="仿宋" w:cs="仿宋"/>
                <w:sz w:val="28"/>
                <w:szCs w:val="28"/>
              </w:rPr>
            </w:pPr>
            <w:r>
              <w:rPr>
                <w:rFonts w:ascii="仿宋" w:hAnsi="仿宋" w:eastAsia="仿宋" w:cs="仿宋"/>
                <w:spacing w:val="-5"/>
                <w:sz w:val="28"/>
                <w:szCs w:val="28"/>
              </w:rPr>
              <w:t>工控机</w:t>
            </w:r>
          </w:p>
        </w:tc>
        <w:tc>
          <w:tcPr>
            <w:tcW w:w="3750" w:type="dxa"/>
            <w:vAlign w:val="top"/>
          </w:tcPr>
          <w:p>
            <w:pPr>
              <w:spacing w:before="262" w:line="216" w:lineRule="auto"/>
              <w:ind w:left="1174"/>
              <w:rPr>
                <w:rFonts w:ascii="仿宋" w:hAnsi="仿宋" w:eastAsia="仿宋" w:cs="仿宋"/>
                <w:sz w:val="28"/>
                <w:szCs w:val="28"/>
              </w:rPr>
            </w:pPr>
            <w:r>
              <w:rPr>
                <w:rFonts w:ascii="仿宋" w:hAnsi="仿宋" w:eastAsia="仿宋" w:cs="仿宋"/>
                <w:spacing w:val="-4"/>
                <w:sz w:val="28"/>
                <w:szCs w:val="28"/>
              </w:rPr>
              <w:t>漏水</w:t>
            </w:r>
            <w:r>
              <w:rPr>
                <w:rFonts w:ascii="仿宋" w:hAnsi="仿宋" w:eastAsia="仿宋" w:cs="仿宋"/>
                <w:spacing w:val="-3"/>
                <w:sz w:val="28"/>
                <w:szCs w:val="28"/>
              </w:rPr>
              <w:t>检</w:t>
            </w:r>
            <w:r>
              <w:rPr>
                <w:rFonts w:ascii="仿宋" w:hAnsi="仿宋" w:eastAsia="仿宋" w:cs="仿宋"/>
                <w:spacing w:val="-2"/>
                <w:sz w:val="28"/>
                <w:szCs w:val="28"/>
              </w:rPr>
              <w:t>测系统</w:t>
            </w:r>
          </w:p>
        </w:tc>
        <w:tc>
          <w:tcPr>
            <w:tcW w:w="1232" w:type="dxa"/>
            <w:vAlign w:val="top"/>
          </w:tcPr>
          <w:p>
            <w:pPr>
              <w:spacing w:before="262" w:line="222" w:lineRule="auto"/>
              <w:jc w:val="center"/>
              <w:rPr>
                <w:rFonts w:ascii="仿宋" w:hAnsi="仿宋" w:eastAsia="仿宋" w:cs="仿宋"/>
                <w:sz w:val="28"/>
                <w:szCs w:val="28"/>
              </w:rPr>
            </w:pPr>
            <w:r>
              <w:rPr>
                <w:rFonts w:ascii="仿宋" w:hAnsi="仿宋" w:eastAsia="仿宋" w:cs="仿宋"/>
                <w:spacing w:val="-25"/>
                <w:sz w:val="28"/>
                <w:szCs w:val="28"/>
              </w:rPr>
              <w:t>1</w:t>
            </w:r>
            <w:r>
              <w:rPr>
                <w:rFonts w:ascii="仿宋" w:hAnsi="仿宋" w:eastAsia="仿宋" w:cs="仿宋"/>
                <w:spacing w:val="-23"/>
                <w:sz w:val="28"/>
                <w:szCs w:val="28"/>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597" w:type="dxa"/>
            <w:vMerge w:val="restart"/>
            <w:tcBorders>
              <w:bottom w:val="nil"/>
            </w:tcBorders>
            <w:vAlign w:val="top"/>
          </w:tcPr>
          <w:p>
            <w:pPr>
              <w:spacing w:line="241" w:lineRule="auto"/>
              <w:rPr>
                <w:rFonts w:ascii="Arial"/>
                <w:sz w:val="28"/>
                <w:szCs w:val="28"/>
              </w:rPr>
            </w:pPr>
          </w:p>
          <w:p>
            <w:pPr>
              <w:spacing w:line="241" w:lineRule="auto"/>
              <w:rPr>
                <w:rFonts w:ascii="Arial"/>
                <w:sz w:val="28"/>
                <w:szCs w:val="28"/>
              </w:rPr>
            </w:pPr>
          </w:p>
          <w:p>
            <w:pPr>
              <w:spacing w:before="78" w:line="179" w:lineRule="auto"/>
              <w:ind w:left="201"/>
              <w:rPr>
                <w:rFonts w:hint="eastAsia" w:ascii="仿宋" w:hAnsi="仿宋" w:eastAsia="仿宋" w:cs="仿宋"/>
                <w:sz w:val="28"/>
                <w:szCs w:val="28"/>
                <w:lang w:val="en-US" w:eastAsia="zh-CN"/>
              </w:rPr>
            </w:pPr>
            <w:r>
              <w:rPr>
                <w:rFonts w:hint="eastAsia" w:ascii="仿宋" w:hAnsi="仿宋" w:eastAsia="仿宋" w:cs="仿宋"/>
                <w:spacing w:val="-8"/>
                <w:sz w:val="28"/>
                <w:szCs w:val="28"/>
                <w:lang w:val="en-US" w:eastAsia="zh-CN"/>
              </w:rPr>
              <w:t>7</w:t>
            </w:r>
          </w:p>
        </w:tc>
        <w:tc>
          <w:tcPr>
            <w:tcW w:w="1948" w:type="dxa"/>
            <w:vMerge w:val="restart"/>
            <w:tcBorders>
              <w:bottom w:val="nil"/>
            </w:tcBorders>
            <w:vAlign w:val="top"/>
          </w:tcPr>
          <w:p>
            <w:pPr>
              <w:spacing w:line="440" w:lineRule="auto"/>
              <w:rPr>
                <w:rFonts w:ascii="Arial"/>
                <w:sz w:val="28"/>
                <w:szCs w:val="28"/>
              </w:rPr>
            </w:pPr>
          </w:p>
          <w:p>
            <w:pPr>
              <w:spacing w:before="78" w:line="217" w:lineRule="auto"/>
              <w:ind w:left="511"/>
              <w:rPr>
                <w:rFonts w:ascii="仿宋" w:hAnsi="仿宋" w:eastAsia="仿宋" w:cs="仿宋"/>
                <w:sz w:val="28"/>
                <w:szCs w:val="28"/>
              </w:rPr>
            </w:pPr>
            <w:r>
              <w:rPr>
                <w:rFonts w:ascii="仿宋" w:hAnsi="仿宋" w:eastAsia="仿宋" w:cs="仿宋"/>
                <w:spacing w:val="-5"/>
                <w:sz w:val="28"/>
                <w:szCs w:val="28"/>
              </w:rPr>
              <w:t>消</w:t>
            </w:r>
            <w:r>
              <w:rPr>
                <w:rFonts w:ascii="仿宋" w:hAnsi="仿宋" w:eastAsia="仿宋" w:cs="仿宋"/>
                <w:spacing w:val="-4"/>
                <w:sz w:val="28"/>
                <w:szCs w:val="28"/>
              </w:rPr>
              <w:t>防工程</w:t>
            </w:r>
          </w:p>
        </w:tc>
        <w:tc>
          <w:tcPr>
            <w:tcW w:w="1564" w:type="dxa"/>
            <w:vAlign w:val="top"/>
          </w:tcPr>
          <w:p>
            <w:pPr>
              <w:spacing w:before="155" w:line="217" w:lineRule="auto"/>
              <w:ind w:left="316"/>
              <w:rPr>
                <w:rFonts w:ascii="仿宋" w:hAnsi="仿宋" w:eastAsia="仿宋" w:cs="仿宋"/>
                <w:sz w:val="28"/>
                <w:szCs w:val="28"/>
              </w:rPr>
            </w:pPr>
            <w:r>
              <w:rPr>
                <w:rFonts w:ascii="仿宋" w:hAnsi="仿宋" w:eastAsia="仿宋" w:cs="仿宋"/>
                <w:spacing w:val="-4"/>
                <w:sz w:val="28"/>
                <w:szCs w:val="28"/>
              </w:rPr>
              <w:t>控</w:t>
            </w:r>
            <w:r>
              <w:rPr>
                <w:rFonts w:ascii="仿宋" w:hAnsi="仿宋" w:eastAsia="仿宋" w:cs="仿宋"/>
                <w:spacing w:val="-3"/>
                <w:sz w:val="28"/>
                <w:szCs w:val="28"/>
              </w:rPr>
              <w:t>制系统</w:t>
            </w:r>
          </w:p>
        </w:tc>
        <w:tc>
          <w:tcPr>
            <w:tcW w:w="3750" w:type="dxa"/>
            <w:vAlign w:val="top"/>
          </w:tcPr>
          <w:p>
            <w:pPr>
              <w:spacing w:before="155" w:line="218" w:lineRule="auto"/>
              <w:ind w:left="1179"/>
              <w:rPr>
                <w:rFonts w:ascii="仿宋" w:hAnsi="仿宋" w:eastAsia="仿宋" w:cs="仿宋"/>
                <w:sz w:val="28"/>
                <w:szCs w:val="28"/>
              </w:rPr>
            </w:pPr>
            <w:r>
              <w:rPr>
                <w:rFonts w:ascii="仿宋" w:hAnsi="仿宋" w:eastAsia="仿宋" w:cs="仿宋"/>
                <w:spacing w:val="-6"/>
                <w:sz w:val="28"/>
                <w:szCs w:val="28"/>
              </w:rPr>
              <w:t>商</w:t>
            </w:r>
            <w:r>
              <w:rPr>
                <w:rFonts w:ascii="仿宋" w:hAnsi="仿宋" w:eastAsia="仿宋" w:cs="仿宋"/>
                <w:spacing w:val="-3"/>
                <w:sz w:val="28"/>
                <w:szCs w:val="28"/>
              </w:rPr>
              <w:t>宇动环系统</w:t>
            </w:r>
          </w:p>
        </w:tc>
        <w:tc>
          <w:tcPr>
            <w:tcW w:w="1232" w:type="dxa"/>
            <w:vAlign w:val="top"/>
          </w:tcPr>
          <w:p>
            <w:pPr>
              <w:spacing w:before="154" w:line="222" w:lineRule="auto"/>
              <w:jc w:val="center"/>
              <w:rPr>
                <w:rFonts w:ascii="仿宋" w:hAnsi="仿宋" w:eastAsia="仿宋" w:cs="仿宋"/>
                <w:sz w:val="28"/>
                <w:szCs w:val="28"/>
              </w:rPr>
            </w:pPr>
            <w:r>
              <w:rPr>
                <w:rFonts w:ascii="仿宋" w:hAnsi="仿宋" w:eastAsia="仿宋" w:cs="仿宋"/>
                <w:spacing w:val="-25"/>
                <w:sz w:val="28"/>
                <w:szCs w:val="28"/>
              </w:rPr>
              <w:t>1</w:t>
            </w:r>
            <w:r>
              <w:rPr>
                <w:rFonts w:ascii="仿宋" w:hAnsi="仿宋" w:eastAsia="仿宋" w:cs="仿宋"/>
                <w:spacing w:val="-23"/>
                <w:sz w:val="28"/>
                <w:szCs w:val="28"/>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97" w:type="dxa"/>
            <w:vMerge w:val="continue"/>
            <w:tcBorders>
              <w:top w:val="nil"/>
            </w:tcBorders>
            <w:vAlign w:val="top"/>
          </w:tcPr>
          <w:p>
            <w:pPr>
              <w:rPr>
                <w:rFonts w:ascii="Arial"/>
                <w:sz w:val="28"/>
                <w:szCs w:val="28"/>
              </w:rPr>
            </w:pPr>
          </w:p>
        </w:tc>
        <w:tc>
          <w:tcPr>
            <w:tcW w:w="1948" w:type="dxa"/>
            <w:vMerge w:val="continue"/>
            <w:tcBorders>
              <w:top w:val="nil"/>
            </w:tcBorders>
            <w:vAlign w:val="top"/>
          </w:tcPr>
          <w:p>
            <w:pPr>
              <w:rPr>
                <w:rFonts w:ascii="Arial"/>
                <w:sz w:val="28"/>
                <w:szCs w:val="28"/>
              </w:rPr>
            </w:pPr>
          </w:p>
        </w:tc>
        <w:tc>
          <w:tcPr>
            <w:tcW w:w="1564" w:type="dxa"/>
            <w:vAlign w:val="top"/>
          </w:tcPr>
          <w:p>
            <w:pPr>
              <w:spacing w:before="85" w:line="246" w:lineRule="auto"/>
              <w:ind w:left="563" w:right="59" w:hanging="481"/>
              <w:rPr>
                <w:rFonts w:ascii="仿宋" w:hAnsi="仿宋" w:eastAsia="仿宋" w:cs="仿宋"/>
                <w:sz w:val="28"/>
                <w:szCs w:val="28"/>
              </w:rPr>
            </w:pPr>
            <w:r>
              <w:rPr>
                <w:rFonts w:ascii="仿宋" w:hAnsi="仿宋" w:eastAsia="仿宋" w:cs="仿宋"/>
                <w:spacing w:val="-4"/>
                <w:sz w:val="28"/>
                <w:szCs w:val="28"/>
              </w:rPr>
              <w:t>火灾自动报警</w:t>
            </w:r>
            <w:r>
              <w:rPr>
                <w:rFonts w:ascii="仿宋" w:hAnsi="仿宋" w:eastAsia="仿宋" w:cs="仿宋"/>
                <w:spacing w:val="-7"/>
                <w:sz w:val="28"/>
                <w:szCs w:val="28"/>
              </w:rPr>
              <w:t>系</w:t>
            </w:r>
            <w:r>
              <w:rPr>
                <w:rFonts w:ascii="仿宋" w:hAnsi="仿宋" w:eastAsia="仿宋" w:cs="仿宋"/>
                <w:spacing w:val="-6"/>
                <w:sz w:val="28"/>
                <w:szCs w:val="28"/>
              </w:rPr>
              <w:t>统</w:t>
            </w:r>
          </w:p>
        </w:tc>
        <w:tc>
          <w:tcPr>
            <w:tcW w:w="3750" w:type="dxa"/>
            <w:vAlign w:val="top"/>
          </w:tcPr>
          <w:p>
            <w:pPr>
              <w:spacing w:before="264" w:line="218" w:lineRule="auto"/>
              <w:ind w:left="818"/>
              <w:rPr>
                <w:rFonts w:ascii="仿宋" w:hAnsi="仿宋" w:eastAsia="仿宋" w:cs="仿宋"/>
                <w:sz w:val="28"/>
                <w:szCs w:val="28"/>
              </w:rPr>
            </w:pPr>
            <w:r>
              <w:rPr>
                <w:rFonts w:hint="eastAsia" w:ascii="仿宋" w:hAnsi="仿宋" w:eastAsia="仿宋" w:cs="仿宋"/>
                <w:spacing w:val="-2"/>
                <w:sz w:val="28"/>
                <w:szCs w:val="28"/>
                <w:lang w:val="en-US" w:eastAsia="zh-CN"/>
              </w:rPr>
              <w:t>七氟丙烷</w:t>
            </w:r>
            <w:r>
              <w:rPr>
                <w:rFonts w:ascii="仿宋" w:hAnsi="仿宋" w:eastAsia="仿宋" w:cs="仿宋"/>
                <w:spacing w:val="-2"/>
                <w:sz w:val="28"/>
                <w:szCs w:val="28"/>
              </w:rPr>
              <w:t>气体灭火器</w:t>
            </w:r>
          </w:p>
        </w:tc>
        <w:tc>
          <w:tcPr>
            <w:tcW w:w="1232" w:type="dxa"/>
            <w:vAlign w:val="top"/>
          </w:tcPr>
          <w:p>
            <w:pPr>
              <w:spacing w:before="264" w:line="219" w:lineRule="auto"/>
              <w:jc w:val="center"/>
              <w:rPr>
                <w:rFonts w:ascii="仿宋" w:hAnsi="仿宋" w:eastAsia="仿宋" w:cs="仿宋"/>
                <w:sz w:val="28"/>
                <w:szCs w:val="28"/>
              </w:rPr>
            </w:pPr>
            <w:r>
              <w:rPr>
                <w:rFonts w:hint="eastAsia" w:ascii="仿宋" w:hAnsi="仿宋" w:eastAsia="仿宋" w:cs="仿宋"/>
                <w:spacing w:val="-18"/>
                <w:sz w:val="28"/>
                <w:szCs w:val="28"/>
                <w:lang w:val="en-US" w:eastAsia="zh-CN"/>
              </w:rPr>
              <w:t>4</w:t>
            </w:r>
            <w:r>
              <w:rPr>
                <w:rFonts w:ascii="仿宋" w:hAnsi="仿宋" w:eastAsia="仿宋" w:cs="仿宋"/>
                <w:spacing w:val="-18"/>
                <w:sz w:val="28"/>
                <w:szCs w:val="28"/>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97" w:type="dxa"/>
            <w:vAlign w:val="top"/>
          </w:tcPr>
          <w:p>
            <w:pPr>
              <w:spacing w:before="126" w:line="179" w:lineRule="auto"/>
              <w:ind w:left="201"/>
              <w:rPr>
                <w:rFonts w:hint="default" w:ascii="仿宋" w:hAnsi="仿宋" w:eastAsia="仿宋" w:cs="仿宋"/>
                <w:sz w:val="28"/>
                <w:szCs w:val="28"/>
                <w:lang w:val="en-US" w:eastAsia="zh-CN"/>
              </w:rPr>
            </w:pPr>
            <w:r>
              <w:rPr>
                <w:rFonts w:hint="eastAsia" w:ascii="仿宋" w:hAnsi="仿宋" w:eastAsia="仿宋" w:cs="仿宋"/>
                <w:spacing w:val="-8"/>
                <w:sz w:val="28"/>
                <w:szCs w:val="28"/>
                <w:lang w:val="en-US" w:eastAsia="zh-CN"/>
              </w:rPr>
              <w:t>8</w:t>
            </w:r>
          </w:p>
        </w:tc>
        <w:tc>
          <w:tcPr>
            <w:tcW w:w="1948" w:type="dxa"/>
            <w:vAlign w:val="top"/>
          </w:tcPr>
          <w:p>
            <w:pPr>
              <w:spacing w:before="83" w:line="216" w:lineRule="auto"/>
              <w:ind w:left="508"/>
              <w:rPr>
                <w:rFonts w:ascii="仿宋" w:hAnsi="仿宋" w:eastAsia="仿宋" w:cs="仿宋"/>
                <w:sz w:val="28"/>
                <w:szCs w:val="28"/>
              </w:rPr>
            </w:pPr>
            <w:r>
              <w:rPr>
                <w:rFonts w:ascii="仿宋" w:hAnsi="仿宋" w:eastAsia="仿宋" w:cs="仿宋"/>
                <w:spacing w:val="-6"/>
                <w:sz w:val="28"/>
                <w:szCs w:val="28"/>
              </w:rPr>
              <w:t>冷</w:t>
            </w:r>
            <w:r>
              <w:rPr>
                <w:rFonts w:ascii="仿宋" w:hAnsi="仿宋" w:eastAsia="仿宋" w:cs="仿宋"/>
                <w:spacing w:val="-3"/>
                <w:sz w:val="28"/>
                <w:szCs w:val="28"/>
              </w:rPr>
              <w:t>凝系统</w:t>
            </w:r>
          </w:p>
        </w:tc>
        <w:tc>
          <w:tcPr>
            <w:tcW w:w="1564" w:type="dxa"/>
            <w:vAlign w:val="top"/>
          </w:tcPr>
          <w:p>
            <w:pPr>
              <w:spacing w:before="83" w:line="216" w:lineRule="auto"/>
              <w:ind w:left="556"/>
              <w:rPr>
                <w:rFonts w:ascii="仿宋" w:hAnsi="仿宋" w:eastAsia="仿宋" w:cs="仿宋"/>
                <w:sz w:val="28"/>
                <w:szCs w:val="28"/>
              </w:rPr>
            </w:pPr>
            <w:r>
              <w:rPr>
                <w:rFonts w:ascii="仿宋" w:hAnsi="仿宋" w:eastAsia="仿宋" w:cs="仿宋"/>
                <w:spacing w:val="-5"/>
                <w:sz w:val="28"/>
                <w:szCs w:val="28"/>
              </w:rPr>
              <w:t>订</w:t>
            </w:r>
            <w:r>
              <w:rPr>
                <w:rFonts w:ascii="仿宋" w:hAnsi="仿宋" w:eastAsia="仿宋" w:cs="仿宋"/>
                <w:spacing w:val="-4"/>
                <w:sz w:val="28"/>
                <w:szCs w:val="28"/>
              </w:rPr>
              <w:t>制</w:t>
            </w:r>
          </w:p>
        </w:tc>
        <w:tc>
          <w:tcPr>
            <w:tcW w:w="3750" w:type="dxa"/>
            <w:vAlign w:val="top"/>
          </w:tcPr>
          <w:p>
            <w:pPr>
              <w:spacing w:before="83" w:line="216" w:lineRule="auto"/>
              <w:ind w:left="929"/>
              <w:rPr>
                <w:rFonts w:ascii="仿宋" w:hAnsi="仿宋" w:eastAsia="仿宋" w:cs="仿宋"/>
                <w:sz w:val="28"/>
                <w:szCs w:val="28"/>
              </w:rPr>
            </w:pPr>
            <w:r>
              <w:rPr>
                <w:rFonts w:ascii="仿宋" w:hAnsi="仿宋" w:eastAsia="仿宋" w:cs="仿宋"/>
                <w:spacing w:val="-2"/>
                <w:sz w:val="28"/>
                <w:szCs w:val="28"/>
              </w:rPr>
              <w:t>水循环，外机</w:t>
            </w:r>
            <w:r>
              <w:rPr>
                <w:rFonts w:ascii="仿宋" w:hAnsi="仿宋" w:eastAsia="仿宋" w:cs="仿宋"/>
                <w:spacing w:val="-1"/>
                <w:sz w:val="28"/>
                <w:szCs w:val="28"/>
              </w:rPr>
              <w:t>散热</w:t>
            </w:r>
          </w:p>
        </w:tc>
        <w:tc>
          <w:tcPr>
            <w:tcW w:w="1232" w:type="dxa"/>
            <w:vAlign w:val="top"/>
          </w:tcPr>
          <w:p>
            <w:pPr>
              <w:spacing w:before="83" w:line="216" w:lineRule="auto"/>
              <w:jc w:val="center"/>
              <w:rPr>
                <w:rFonts w:ascii="仿宋" w:hAnsi="仿宋" w:eastAsia="仿宋" w:cs="仿宋"/>
                <w:sz w:val="28"/>
                <w:szCs w:val="28"/>
              </w:rPr>
            </w:pPr>
            <w:r>
              <w:rPr>
                <w:rFonts w:ascii="仿宋" w:hAnsi="仿宋" w:eastAsia="仿宋" w:cs="仿宋"/>
                <w:spacing w:val="-25"/>
                <w:sz w:val="28"/>
                <w:szCs w:val="28"/>
              </w:rPr>
              <w:t>1</w:t>
            </w:r>
            <w:r>
              <w:rPr>
                <w:rFonts w:ascii="仿宋" w:hAnsi="仿宋" w:eastAsia="仿宋" w:cs="仿宋"/>
                <w:spacing w:val="-23"/>
                <w:sz w:val="28"/>
                <w:szCs w:val="28"/>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597" w:type="dxa"/>
            <w:vAlign w:val="top"/>
          </w:tcPr>
          <w:p>
            <w:pPr>
              <w:spacing w:before="309" w:line="179" w:lineRule="auto"/>
              <w:ind w:left="201"/>
              <w:rPr>
                <w:rFonts w:hint="eastAsia" w:ascii="仿宋" w:hAnsi="仿宋" w:eastAsia="仿宋" w:cs="仿宋"/>
                <w:sz w:val="28"/>
                <w:szCs w:val="28"/>
                <w:lang w:val="en-US" w:eastAsia="zh-CN"/>
              </w:rPr>
            </w:pPr>
            <w:r>
              <w:rPr>
                <w:rFonts w:hint="eastAsia" w:ascii="仿宋" w:hAnsi="仿宋" w:eastAsia="仿宋" w:cs="仿宋"/>
                <w:spacing w:val="-8"/>
                <w:sz w:val="28"/>
                <w:szCs w:val="28"/>
                <w:lang w:val="en-US" w:eastAsia="zh-CN"/>
              </w:rPr>
              <w:t>9</w:t>
            </w:r>
          </w:p>
        </w:tc>
        <w:tc>
          <w:tcPr>
            <w:tcW w:w="1948" w:type="dxa"/>
            <w:vAlign w:val="top"/>
          </w:tcPr>
          <w:p>
            <w:pPr>
              <w:spacing w:before="267" w:line="217" w:lineRule="auto"/>
              <w:ind w:left="289"/>
              <w:rPr>
                <w:rFonts w:ascii="仿宋" w:hAnsi="仿宋" w:eastAsia="仿宋" w:cs="仿宋"/>
                <w:sz w:val="28"/>
                <w:szCs w:val="28"/>
              </w:rPr>
            </w:pPr>
            <w:r>
              <w:rPr>
                <w:rFonts w:ascii="仿宋" w:hAnsi="仿宋" w:eastAsia="仿宋" w:cs="仿宋"/>
                <w:spacing w:val="-8"/>
                <w:sz w:val="28"/>
                <w:szCs w:val="28"/>
              </w:rPr>
              <w:t>门</w:t>
            </w:r>
            <w:r>
              <w:rPr>
                <w:rFonts w:ascii="仿宋" w:hAnsi="仿宋" w:eastAsia="仿宋" w:cs="仿宋"/>
                <w:spacing w:val="-5"/>
                <w:sz w:val="28"/>
                <w:szCs w:val="28"/>
              </w:rPr>
              <w:t>、锁及其它</w:t>
            </w:r>
          </w:p>
        </w:tc>
        <w:tc>
          <w:tcPr>
            <w:tcW w:w="1564" w:type="dxa"/>
            <w:vAlign w:val="top"/>
          </w:tcPr>
          <w:p>
            <w:pPr>
              <w:spacing w:before="267" w:line="217" w:lineRule="auto"/>
              <w:ind w:left="218"/>
              <w:rPr>
                <w:rFonts w:ascii="仿宋" w:hAnsi="仿宋" w:eastAsia="仿宋" w:cs="仿宋"/>
                <w:sz w:val="28"/>
                <w:szCs w:val="28"/>
              </w:rPr>
            </w:pPr>
            <w:r>
              <w:rPr>
                <w:rFonts w:ascii="仿宋" w:hAnsi="仿宋" w:eastAsia="仿宋" w:cs="仿宋"/>
                <w:spacing w:val="-8"/>
                <w:sz w:val="28"/>
                <w:szCs w:val="28"/>
              </w:rPr>
              <w:t>门</w:t>
            </w:r>
            <w:r>
              <w:rPr>
                <w:rFonts w:ascii="仿宋" w:hAnsi="仿宋" w:eastAsia="仿宋" w:cs="仿宋"/>
                <w:spacing w:val="-6"/>
                <w:sz w:val="28"/>
                <w:szCs w:val="28"/>
              </w:rPr>
              <w:t>、锁、窗</w:t>
            </w:r>
          </w:p>
        </w:tc>
        <w:tc>
          <w:tcPr>
            <w:tcW w:w="3750" w:type="dxa"/>
            <w:vAlign w:val="top"/>
          </w:tcPr>
          <w:p>
            <w:pPr>
              <w:spacing w:before="87" w:line="246" w:lineRule="auto"/>
              <w:ind w:left="1657" w:right="70" w:hanging="1568"/>
              <w:rPr>
                <w:rFonts w:ascii="仿宋" w:hAnsi="仿宋" w:eastAsia="仿宋" w:cs="仿宋"/>
                <w:sz w:val="28"/>
                <w:szCs w:val="28"/>
              </w:rPr>
            </w:pPr>
            <w:r>
              <w:rPr>
                <w:rFonts w:ascii="仿宋" w:hAnsi="仿宋" w:eastAsia="仿宋" w:cs="仿宋"/>
                <w:spacing w:val="-2"/>
                <w:sz w:val="28"/>
                <w:szCs w:val="28"/>
              </w:rPr>
              <w:t>楼</w:t>
            </w:r>
            <w:r>
              <w:rPr>
                <w:rFonts w:ascii="仿宋" w:hAnsi="仿宋" w:eastAsia="仿宋" w:cs="仿宋"/>
                <w:spacing w:val="-1"/>
                <w:sz w:val="28"/>
                <w:szCs w:val="28"/>
              </w:rPr>
              <w:t>层弱电间门锁维护；数据中心防</w:t>
            </w:r>
            <w:r>
              <w:rPr>
                <w:rFonts w:ascii="仿宋" w:hAnsi="仿宋" w:eastAsia="仿宋" w:cs="仿宋"/>
                <w:spacing w:val="-6"/>
                <w:sz w:val="28"/>
                <w:szCs w:val="28"/>
              </w:rPr>
              <w:t>盗门</w:t>
            </w:r>
          </w:p>
        </w:tc>
        <w:tc>
          <w:tcPr>
            <w:tcW w:w="1232" w:type="dxa"/>
            <w:vAlign w:val="top"/>
          </w:tcPr>
          <w:p>
            <w:pPr>
              <w:spacing w:before="266" w:line="219" w:lineRule="auto"/>
              <w:jc w:val="center"/>
              <w:rPr>
                <w:rFonts w:ascii="仿宋" w:hAnsi="仿宋" w:eastAsia="仿宋" w:cs="仿宋"/>
                <w:sz w:val="28"/>
                <w:szCs w:val="28"/>
              </w:rPr>
            </w:pPr>
            <w:r>
              <w:rPr>
                <w:rFonts w:ascii="仿宋" w:hAnsi="仿宋" w:eastAsia="仿宋" w:cs="仿宋"/>
                <w:spacing w:val="-20"/>
                <w:sz w:val="28"/>
                <w:szCs w:val="28"/>
              </w:rPr>
              <w:t>2</w:t>
            </w:r>
            <w:r>
              <w:rPr>
                <w:rFonts w:ascii="仿宋" w:hAnsi="仿宋" w:eastAsia="仿宋" w:cs="仿宋"/>
                <w:spacing w:val="-18"/>
                <w:sz w:val="28"/>
                <w:szCs w:val="28"/>
              </w:rPr>
              <w:t>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97" w:type="dxa"/>
            <w:vAlign w:val="top"/>
          </w:tcPr>
          <w:p>
            <w:pPr>
              <w:spacing w:before="224" w:line="178" w:lineRule="auto"/>
              <w:ind w:left="186"/>
              <w:rPr>
                <w:rFonts w:hint="default" w:ascii="仿宋" w:hAnsi="仿宋" w:eastAsia="仿宋" w:cs="仿宋"/>
                <w:sz w:val="28"/>
                <w:szCs w:val="28"/>
                <w:lang w:val="en-US" w:eastAsia="zh-CN"/>
              </w:rPr>
            </w:pPr>
            <w:r>
              <w:rPr>
                <w:rFonts w:hint="eastAsia" w:ascii="仿宋" w:hAnsi="仿宋" w:eastAsia="仿宋" w:cs="仿宋"/>
                <w:spacing w:val="-3"/>
                <w:sz w:val="28"/>
                <w:szCs w:val="28"/>
                <w:lang w:val="en-US" w:eastAsia="zh-CN"/>
              </w:rPr>
              <w:t>10</w:t>
            </w:r>
          </w:p>
        </w:tc>
        <w:tc>
          <w:tcPr>
            <w:tcW w:w="1948" w:type="dxa"/>
            <w:vAlign w:val="top"/>
          </w:tcPr>
          <w:p>
            <w:pPr>
              <w:spacing w:before="179" w:line="220" w:lineRule="auto"/>
              <w:ind w:left="758"/>
              <w:rPr>
                <w:rFonts w:ascii="仿宋" w:hAnsi="仿宋" w:eastAsia="仿宋" w:cs="仿宋"/>
                <w:sz w:val="28"/>
                <w:szCs w:val="28"/>
              </w:rPr>
            </w:pPr>
            <w:r>
              <w:rPr>
                <w:rFonts w:ascii="仿宋" w:hAnsi="仿宋" w:eastAsia="仿宋" w:cs="仿宋"/>
                <w:spacing w:val="-8"/>
                <w:sz w:val="28"/>
                <w:szCs w:val="28"/>
              </w:rPr>
              <w:t>空</w:t>
            </w:r>
            <w:r>
              <w:rPr>
                <w:rFonts w:ascii="仿宋" w:hAnsi="仿宋" w:eastAsia="仿宋" w:cs="仿宋"/>
                <w:spacing w:val="-7"/>
                <w:sz w:val="28"/>
                <w:szCs w:val="28"/>
              </w:rPr>
              <w:t>调</w:t>
            </w:r>
          </w:p>
        </w:tc>
        <w:tc>
          <w:tcPr>
            <w:tcW w:w="1564" w:type="dxa"/>
            <w:vAlign w:val="top"/>
          </w:tcPr>
          <w:p>
            <w:pPr>
              <w:spacing w:before="179" w:line="219" w:lineRule="auto"/>
              <w:ind w:left="442"/>
              <w:rPr>
                <w:rFonts w:ascii="仿宋" w:hAnsi="仿宋" w:eastAsia="仿宋" w:cs="仿宋"/>
                <w:sz w:val="28"/>
                <w:szCs w:val="28"/>
              </w:rPr>
            </w:pPr>
            <w:r>
              <w:rPr>
                <w:rFonts w:ascii="仿宋" w:hAnsi="仿宋" w:eastAsia="仿宋" w:cs="仿宋"/>
                <w:spacing w:val="-6"/>
                <w:sz w:val="28"/>
                <w:szCs w:val="28"/>
              </w:rPr>
              <w:t>爱</w:t>
            </w:r>
            <w:r>
              <w:rPr>
                <w:rFonts w:ascii="仿宋" w:hAnsi="仿宋" w:eastAsia="仿宋" w:cs="仿宋"/>
                <w:spacing w:val="-5"/>
                <w:sz w:val="28"/>
                <w:szCs w:val="28"/>
              </w:rPr>
              <w:t>默生</w:t>
            </w:r>
          </w:p>
        </w:tc>
        <w:tc>
          <w:tcPr>
            <w:tcW w:w="3750" w:type="dxa"/>
            <w:vAlign w:val="top"/>
          </w:tcPr>
          <w:p>
            <w:pPr>
              <w:spacing w:before="180" w:line="218" w:lineRule="auto"/>
              <w:ind w:left="1410"/>
              <w:rPr>
                <w:rFonts w:ascii="仿宋" w:hAnsi="仿宋" w:eastAsia="仿宋" w:cs="仿宋"/>
                <w:sz w:val="28"/>
                <w:szCs w:val="28"/>
              </w:rPr>
            </w:pPr>
            <w:r>
              <w:rPr>
                <w:rFonts w:ascii="仿宋" w:hAnsi="仿宋" w:eastAsia="仿宋" w:cs="仿宋"/>
                <w:spacing w:val="-3"/>
                <w:sz w:val="28"/>
                <w:szCs w:val="28"/>
              </w:rPr>
              <w:t>精密空调</w:t>
            </w:r>
          </w:p>
        </w:tc>
        <w:tc>
          <w:tcPr>
            <w:tcW w:w="1232" w:type="dxa"/>
            <w:vAlign w:val="top"/>
          </w:tcPr>
          <w:p>
            <w:pPr>
              <w:spacing w:before="179" w:line="217" w:lineRule="auto"/>
              <w:jc w:val="center"/>
              <w:rPr>
                <w:rFonts w:ascii="仿宋" w:hAnsi="仿宋" w:eastAsia="仿宋" w:cs="仿宋"/>
                <w:sz w:val="28"/>
                <w:szCs w:val="28"/>
              </w:rPr>
            </w:pPr>
            <w:r>
              <w:rPr>
                <w:rFonts w:ascii="仿宋" w:hAnsi="仿宋" w:eastAsia="仿宋" w:cs="仿宋"/>
                <w:spacing w:val="-16"/>
                <w:sz w:val="28"/>
                <w:szCs w:val="28"/>
              </w:rPr>
              <w:t>1台</w:t>
            </w:r>
          </w:p>
        </w:tc>
      </w:tr>
    </w:tbl>
    <w:p>
      <w:pPr>
        <w:rPr>
          <w:rFonts w:ascii="Arial"/>
          <w:sz w:val="28"/>
          <w:szCs w:val="28"/>
        </w:rPr>
      </w:pPr>
    </w:p>
    <w:p>
      <w:pPr>
        <w:rPr>
          <w:sz w:val="28"/>
          <w:szCs w:val="28"/>
        </w:rPr>
        <w:sectPr>
          <w:headerReference r:id="rId6" w:type="default"/>
          <w:footerReference r:id="rId7" w:type="default"/>
          <w:pgSz w:w="11907" w:h="16839"/>
          <w:pgMar w:top="1099" w:right="1505" w:bottom="1154" w:left="1502" w:header="877" w:footer="993" w:gutter="0"/>
          <w:pgNumType w:fmt="decimal"/>
          <w:cols w:space="720" w:num="1"/>
        </w:sectPr>
      </w:pPr>
    </w:p>
    <w:p>
      <w:pPr>
        <w:spacing w:before="78" w:line="220" w:lineRule="auto"/>
        <w:ind w:left="44"/>
        <w:rPr>
          <w:rFonts w:hint="eastAsia" w:ascii="仿宋" w:hAnsi="仿宋" w:eastAsia="仿宋" w:cs="仿宋"/>
          <w:sz w:val="28"/>
          <w:szCs w:val="28"/>
        </w:rPr>
      </w:pPr>
      <w:r>
        <w:rPr>
          <w:rFonts w:hint="eastAsia" w:ascii="仿宋" w:hAnsi="仿宋" w:eastAsia="仿宋" w:cs="仿宋"/>
          <w:spacing w:val="14"/>
          <w:sz w:val="28"/>
          <w:szCs w:val="28"/>
          <w14:textOutline w14:w="4354" w14:cap="flat" w14:cmpd="sng">
            <w14:solidFill>
              <w14:srgbClr w14:val="000000"/>
            </w14:solidFill>
            <w14:prstDash w14:val="solid"/>
            <w14:miter w14:val="0"/>
          </w14:textOutline>
        </w:rPr>
        <w:t>(三)服务要</w:t>
      </w:r>
      <w:r>
        <w:rPr>
          <w:rFonts w:hint="eastAsia" w:ascii="仿宋" w:hAnsi="仿宋" w:eastAsia="仿宋" w:cs="仿宋"/>
          <w:spacing w:val="12"/>
          <w:sz w:val="28"/>
          <w:szCs w:val="28"/>
          <w14:textOutline w14:w="4354" w14:cap="flat" w14:cmpd="sng">
            <w14:solidFill>
              <w14:srgbClr w14:val="000000"/>
            </w14:solidFill>
            <w14:prstDash w14:val="solid"/>
            <w14:miter w14:val="0"/>
          </w14:textOutline>
        </w:rPr>
        <w:t>求</w:t>
      </w:r>
    </w:p>
    <w:p>
      <w:pPr>
        <w:spacing w:before="273" w:line="220" w:lineRule="auto"/>
        <w:ind w:left="538"/>
        <w:rPr>
          <w:rFonts w:hint="eastAsia" w:ascii="仿宋" w:hAnsi="仿宋" w:eastAsia="仿宋" w:cs="仿宋"/>
          <w:sz w:val="28"/>
          <w:szCs w:val="28"/>
        </w:rPr>
      </w:pPr>
      <w:r>
        <w:rPr>
          <w:rFonts w:hint="eastAsia" w:ascii="仿宋" w:hAnsi="仿宋" w:eastAsia="仿宋" w:cs="仿宋"/>
          <w:spacing w:val="-6"/>
          <w:sz w:val="28"/>
          <w:szCs w:val="28"/>
          <w14:textOutline w14:w="4354" w14:cap="flat" w14:cmpd="sng">
            <w14:solidFill>
              <w14:srgbClr w14:val="000000"/>
            </w14:solidFill>
            <w14:prstDash w14:val="solid"/>
            <w14:miter w14:val="0"/>
          </w14:textOutline>
        </w:rPr>
        <w:t>1</w:t>
      </w:r>
      <w:r>
        <w:rPr>
          <w:rFonts w:hint="eastAsia" w:ascii="仿宋" w:hAnsi="仿宋" w:eastAsia="仿宋" w:cs="仿宋"/>
          <w:spacing w:val="-5"/>
          <w:sz w:val="28"/>
          <w:szCs w:val="28"/>
          <w14:textOutline w14:w="4354" w14:cap="flat" w14:cmpd="sng">
            <w14:solidFill>
              <w14:srgbClr w14:val="000000"/>
            </w14:solidFill>
            <w14:prstDash w14:val="solid"/>
            <w14:miter w14:val="0"/>
          </w14:textOutline>
        </w:rPr>
        <w:t>、</w:t>
      </w:r>
      <w:r>
        <w:rPr>
          <w:rFonts w:hint="eastAsia" w:ascii="仿宋" w:hAnsi="仿宋" w:eastAsia="仿宋" w:cs="仿宋"/>
          <w:spacing w:val="-3"/>
          <w:sz w:val="28"/>
          <w:szCs w:val="28"/>
          <w14:textOutline w14:w="4354" w14:cap="flat" w14:cmpd="sng">
            <w14:solidFill>
              <w14:srgbClr w14:val="000000"/>
            </w14:solidFill>
            <w14:prstDash w14:val="solid"/>
            <w14:miter w14:val="0"/>
          </w14:textOutline>
        </w:rPr>
        <w:t>服务概述</w:t>
      </w:r>
    </w:p>
    <w:p>
      <w:pPr>
        <w:spacing w:before="275" w:line="220" w:lineRule="auto"/>
        <w:ind w:left="535"/>
        <w:rPr>
          <w:rFonts w:hint="eastAsia" w:ascii="仿宋" w:hAnsi="仿宋" w:eastAsia="仿宋" w:cs="仿宋"/>
          <w:sz w:val="28"/>
          <w:szCs w:val="28"/>
        </w:rPr>
      </w:pPr>
      <w:r>
        <w:rPr>
          <w:rFonts w:hint="eastAsia" w:ascii="仿宋" w:hAnsi="仿宋" w:eastAsia="仿宋" w:cs="仿宋"/>
          <w:spacing w:val="-15"/>
          <w:sz w:val="28"/>
          <w:szCs w:val="28"/>
        </w:rPr>
        <w:t>1</w:t>
      </w:r>
      <w:r>
        <w:rPr>
          <w:rFonts w:hint="eastAsia" w:ascii="仿宋" w:hAnsi="仿宋" w:eastAsia="仿宋" w:cs="仿宋"/>
          <w:spacing w:val="-10"/>
          <w:sz w:val="28"/>
          <w:szCs w:val="28"/>
        </w:rPr>
        <w:t>.1服务承诺</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z w:val="28"/>
          <w:szCs w:val="28"/>
        </w:rPr>
      </w:pPr>
      <w:r>
        <w:rPr>
          <w:rFonts w:hint="eastAsia" w:ascii="仿宋" w:hAnsi="仿宋" w:eastAsia="仿宋" w:cs="仿宋"/>
          <w:spacing w:val="-8"/>
          <w:sz w:val="28"/>
          <w:szCs w:val="28"/>
        </w:rPr>
        <w:t>供应商的服</w:t>
      </w:r>
      <w:r>
        <w:rPr>
          <w:rFonts w:hint="eastAsia" w:ascii="仿宋" w:hAnsi="仿宋" w:eastAsia="仿宋" w:cs="仿宋"/>
          <w:spacing w:val="-6"/>
          <w:sz w:val="28"/>
          <w:szCs w:val="28"/>
        </w:rPr>
        <w:t>务</w:t>
      </w:r>
      <w:r>
        <w:rPr>
          <w:rFonts w:hint="eastAsia" w:ascii="仿宋" w:hAnsi="仿宋" w:eastAsia="仿宋" w:cs="仿宋"/>
          <w:spacing w:val="-4"/>
          <w:sz w:val="28"/>
          <w:szCs w:val="28"/>
        </w:rPr>
        <w:t>响应及维修等承诺，包括服务能力、服务时间、人员配备、系统故</w:t>
      </w:r>
      <w:r>
        <w:rPr>
          <w:rFonts w:hint="eastAsia" w:ascii="仿宋" w:hAnsi="仿宋" w:eastAsia="仿宋" w:cs="仿宋"/>
          <w:spacing w:val="-8"/>
          <w:sz w:val="28"/>
          <w:szCs w:val="28"/>
        </w:rPr>
        <w:t>障响应</w:t>
      </w:r>
      <w:r>
        <w:rPr>
          <w:rFonts w:hint="eastAsia" w:ascii="仿宋" w:hAnsi="仿宋" w:eastAsia="仿宋" w:cs="仿宋"/>
          <w:spacing w:val="-6"/>
          <w:sz w:val="28"/>
          <w:szCs w:val="28"/>
        </w:rPr>
        <w:t>、</w:t>
      </w:r>
      <w:r>
        <w:rPr>
          <w:rFonts w:hint="eastAsia" w:ascii="仿宋" w:hAnsi="仿宋" w:eastAsia="仿宋" w:cs="仿宋"/>
          <w:spacing w:val="-4"/>
          <w:sz w:val="28"/>
          <w:szCs w:val="28"/>
        </w:rPr>
        <w:t>诊断、应急处理、巡检、维修和相应设备更换方案等；供应商的技术支持和</w:t>
      </w:r>
      <w:r>
        <w:rPr>
          <w:rFonts w:hint="eastAsia" w:ascii="仿宋" w:hAnsi="仿宋" w:eastAsia="仿宋" w:cs="仿宋"/>
          <w:spacing w:val="-6"/>
          <w:sz w:val="28"/>
          <w:szCs w:val="28"/>
        </w:rPr>
        <w:t>相应</w:t>
      </w:r>
      <w:r>
        <w:rPr>
          <w:rFonts w:hint="eastAsia" w:ascii="仿宋" w:hAnsi="仿宋" w:eastAsia="仿宋" w:cs="仿宋"/>
          <w:spacing w:val="-5"/>
          <w:sz w:val="28"/>
          <w:szCs w:val="28"/>
        </w:rPr>
        <w:t>软</w:t>
      </w:r>
      <w:r>
        <w:rPr>
          <w:rFonts w:hint="eastAsia" w:ascii="仿宋" w:hAnsi="仿宋" w:eastAsia="仿宋" w:cs="仿宋"/>
          <w:spacing w:val="-3"/>
          <w:sz w:val="28"/>
          <w:szCs w:val="28"/>
        </w:rPr>
        <w:t>件的升级承诺等。</w:t>
      </w:r>
    </w:p>
    <w:p>
      <w:pPr>
        <w:spacing w:before="1" w:line="220" w:lineRule="auto"/>
        <w:ind w:left="535"/>
        <w:rPr>
          <w:rFonts w:hint="eastAsia" w:ascii="仿宋" w:hAnsi="仿宋" w:eastAsia="仿宋" w:cs="仿宋"/>
          <w:sz w:val="28"/>
          <w:szCs w:val="28"/>
        </w:rPr>
      </w:pPr>
      <w:r>
        <w:rPr>
          <w:rFonts w:hint="eastAsia" w:ascii="仿宋" w:hAnsi="仿宋" w:eastAsia="仿宋" w:cs="仿宋"/>
          <w:spacing w:val="-15"/>
          <w:sz w:val="28"/>
          <w:szCs w:val="28"/>
        </w:rPr>
        <w:t>1</w:t>
      </w:r>
      <w:r>
        <w:rPr>
          <w:rFonts w:hint="eastAsia" w:ascii="仿宋" w:hAnsi="仿宋" w:eastAsia="仿宋" w:cs="仿宋"/>
          <w:spacing w:val="-10"/>
          <w:sz w:val="28"/>
          <w:szCs w:val="28"/>
        </w:rPr>
        <w:t>.2人员驻点</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在合同期内，供应商须安排1名技术水平较高的工程师提供本项目驻场服务，驻场工程师须具备设备日常维护、故障初步诊断、应急处理和技术指导等能力。驻场工程师须按照用户方日常工作时间上、下班，并遵守用户方各项制度和管理规定；驻场工程师的一切费用(缴纳社会保险、工资待遇、办公设备，差旅及房租费等)应由供应商承担。</w:t>
      </w:r>
    </w:p>
    <w:p>
      <w:pPr>
        <w:spacing w:before="2" w:line="220" w:lineRule="auto"/>
        <w:ind w:left="535"/>
        <w:rPr>
          <w:rFonts w:hint="eastAsia" w:ascii="仿宋" w:hAnsi="仿宋" w:eastAsia="仿宋" w:cs="仿宋"/>
          <w:sz w:val="28"/>
          <w:szCs w:val="28"/>
        </w:rPr>
      </w:pPr>
      <w:r>
        <w:rPr>
          <w:rFonts w:hint="eastAsia" w:ascii="仿宋" w:hAnsi="仿宋" w:eastAsia="仿宋" w:cs="仿宋"/>
          <w:spacing w:val="-12"/>
          <w:sz w:val="28"/>
          <w:szCs w:val="28"/>
        </w:rPr>
        <w:t>1</w:t>
      </w:r>
      <w:r>
        <w:rPr>
          <w:rFonts w:hint="eastAsia" w:ascii="仿宋" w:hAnsi="仿宋" w:eastAsia="仿宋" w:cs="仿宋"/>
          <w:spacing w:val="-10"/>
          <w:sz w:val="28"/>
          <w:szCs w:val="28"/>
        </w:rPr>
        <w:t>.3响应要求</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供应商应有专门的售后服务机构，提供7×24小时的技术支持和服务，5分钟内对用户方所提出的维修要求作出响应，2小时内技术人员到达现场；供应商应提供各种主要设备发生故障时的应急处理方案；供应商应保证对故障设备的及时维修和更换。</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供应商在中国境内必须设有备件库，有充足的备件(特别是服务器CPU、内存、电源、硬盘、模块及引擎等)，合同签订前，用户方可对拟供应商备件库进行实地察看。当机器发生故障或机件损坏时，供应商免费提供备件且必须原装(含原厂1年质保，接受原厂800或400电话查询)。当用户方整机出现问题而无法在6小时内修复时，供应商保证能在招标方指定时间内提供备机替代，以保证业务不致停止。</w:t>
      </w:r>
    </w:p>
    <w:p>
      <w:pPr>
        <w:spacing w:before="2" w:line="220" w:lineRule="auto"/>
        <w:ind w:left="535"/>
        <w:rPr>
          <w:rFonts w:hint="eastAsia" w:ascii="仿宋" w:hAnsi="仿宋" w:eastAsia="仿宋" w:cs="仿宋"/>
          <w:spacing w:val="-12"/>
          <w:sz w:val="28"/>
          <w:szCs w:val="28"/>
        </w:rPr>
      </w:pPr>
      <w:r>
        <w:rPr>
          <w:rFonts w:hint="eastAsia" w:ascii="仿宋" w:hAnsi="仿宋" w:eastAsia="仿宋" w:cs="仿宋"/>
          <w:spacing w:val="-12"/>
          <w:sz w:val="28"/>
          <w:szCs w:val="28"/>
        </w:rPr>
        <w:t>1.4技术服务</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lang w:eastAsia="zh-CN"/>
        </w:rPr>
        <w:t>（1）</w:t>
      </w:r>
      <w:r>
        <w:rPr>
          <w:rFonts w:hint="eastAsia" w:ascii="仿宋" w:hAnsi="仿宋" w:eastAsia="仿宋" w:cs="仿宋"/>
          <w:spacing w:val="-8"/>
          <w:sz w:val="28"/>
          <w:szCs w:val="28"/>
        </w:rPr>
        <w:t>故障分析排除、系统免费升级、扩容；根据系统的运行状况、运行瓶颈</w:t>
      </w:r>
      <w:r>
        <w:rPr>
          <w:rFonts w:hint="eastAsia" w:ascii="仿宋" w:hAnsi="仿宋" w:eastAsia="仿宋" w:cs="仿宋"/>
          <w:spacing w:val="-8"/>
          <w:sz w:val="28"/>
          <w:szCs w:val="28"/>
          <w:lang w:val="en-US" w:eastAsia="zh-CN"/>
        </w:rPr>
        <w:t>提</w:t>
      </w:r>
      <w:r>
        <w:rPr>
          <w:rFonts w:hint="eastAsia" w:ascii="仿宋" w:hAnsi="仿宋" w:eastAsia="仿宋" w:cs="仿宋"/>
          <w:spacing w:val="-8"/>
          <w:sz w:val="28"/>
          <w:szCs w:val="28"/>
        </w:rPr>
        <w:t>出合理可靠的解决方案，包括全部硬件设备的功能模块说明、主要技术指标和性能的详细说明、构建、整合的实施方案等。</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lang w:eastAsia="zh-CN"/>
        </w:rPr>
        <w:t>（2）</w:t>
      </w:r>
      <w:r>
        <w:rPr>
          <w:rFonts w:hint="eastAsia" w:ascii="仿宋" w:hAnsi="仿宋" w:eastAsia="仿宋" w:cs="仿宋"/>
          <w:spacing w:val="-8"/>
          <w:sz w:val="28"/>
          <w:szCs w:val="28"/>
        </w:rPr>
        <w:t>提供技术咨询服务。包括主要设备、数据库及相关软、硬件系统的技术服务。</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(3)根据用户方要求提供机器迁移、调整服务，以及主机系统重新规划调整后相关设备的重新安装、调试服务。</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1.5巡检服务及设备预防性检查维护</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供应商每月至少提供一次现场对主要设备(小型机、服务器、存储、交换机、路由器等)及配套环境设施免费巡检服务(含部分原厂服务)，并在巡检后5个工作日内出具书面巡检报告，提出存在问题(隐患)和合理建议。</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1.6.供应商须根据本项目的技术和功能要求，自行规划、设计满足采购方要求的维保方案。</w:t>
      </w:r>
    </w:p>
    <w:p>
      <w:pPr>
        <w:spacing w:before="1" w:line="219" w:lineRule="auto"/>
        <w:ind w:left="523"/>
        <w:rPr>
          <w:rFonts w:hint="eastAsia" w:ascii="仿宋" w:hAnsi="仿宋" w:eastAsia="仿宋" w:cs="仿宋"/>
          <w:sz w:val="28"/>
          <w:szCs w:val="28"/>
        </w:rPr>
      </w:pPr>
      <w:r>
        <w:rPr>
          <w:rFonts w:hint="eastAsia" w:ascii="仿宋" w:hAnsi="仿宋" w:eastAsia="仿宋" w:cs="仿宋"/>
          <w:spacing w:val="-2"/>
          <w:sz w:val="28"/>
          <w:szCs w:val="28"/>
          <w14:textOutline w14:w="4354" w14:cap="flat" w14:cmpd="sng">
            <w14:solidFill>
              <w14:srgbClr w14:val="000000"/>
            </w14:solidFill>
            <w14:prstDash w14:val="solid"/>
            <w14:miter w14:val="0"/>
          </w14:textOutline>
        </w:rPr>
        <w:t>2、</w:t>
      </w:r>
      <w:r>
        <w:rPr>
          <w:rFonts w:hint="eastAsia" w:ascii="仿宋" w:hAnsi="仿宋" w:eastAsia="仿宋" w:cs="仿宋"/>
          <w:spacing w:val="-1"/>
          <w:sz w:val="28"/>
          <w:szCs w:val="28"/>
          <w14:textOutline w14:w="4354" w14:cap="flat" w14:cmpd="sng">
            <w14:solidFill>
              <w14:srgbClr w14:val="000000"/>
            </w14:solidFill>
            <w14:prstDash w14:val="solid"/>
            <w14:miter w14:val="0"/>
          </w14:textOutline>
        </w:rPr>
        <w:t>服务方案</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1.1维护服务原则</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lang w:eastAsia="zh-CN"/>
        </w:rPr>
        <w:t>（1）</w:t>
      </w:r>
      <w:r>
        <w:rPr>
          <w:rFonts w:hint="eastAsia" w:ascii="仿宋" w:hAnsi="仿宋" w:eastAsia="仿宋" w:cs="仿宋"/>
          <w:spacing w:val="-8"/>
          <w:sz w:val="28"/>
          <w:szCs w:val="28"/>
        </w:rPr>
        <w:t>确保信息系统硬件和相关系统软件环境的安全和正常运行。</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lang w:eastAsia="zh-CN"/>
        </w:rPr>
        <w:t>（2）</w:t>
      </w:r>
      <w:r>
        <w:rPr>
          <w:rFonts w:hint="eastAsia" w:ascii="仿宋" w:hAnsi="仿宋" w:eastAsia="仿宋" w:cs="仿宋"/>
          <w:spacing w:val="-8"/>
          <w:sz w:val="28"/>
          <w:szCs w:val="28"/>
        </w:rPr>
        <w:t>维保保修设备范围包括：信息系统主机系统、数据库、系统软件、网络环境、与主机系统相关的各类接口等。</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3</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支持业务系统正常运行。</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4</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供应商对维保范围内的设备的所有损坏部件4小时内免费更换。</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2.2维保服务方案</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1</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备件保修和技术服务</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A、如果发生硬件系统宕机故障，在接到报修电话后3分钟内响应，2小时内赶至现场提供维修服务。</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B、如果发生硬件系统非宕机故障，须在接到报修电话后5分钟内响应，并</w:t>
      </w:r>
      <w:r>
        <w:rPr>
          <w:rFonts w:hint="eastAsia" w:ascii="仿宋" w:hAnsi="仿宋" w:eastAsia="仿宋" w:cs="仿宋"/>
          <w:spacing w:val="-8"/>
          <w:sz w:val="28"/>
          <w:szCs w:val="28"/>
          <w:lang w:val="en-US" w:eastAsia="zh-CN"/>
        </w:rPr>
        <w:t>根据</w:t>
      </w:r>
      <w:r>
        <w:rPr>
          <w:rFonts w:hint="eastAsia" w:ascii="仿宋" w:hAnsi="仿宋" w:eastAsia="仿宋" w:cs="仿宋"/>
          <w:spacing w:val="-8"/>
          <w:sz w:val="28"/>
          <w:szCs w:val="28"/>
        </w:rPr>
        <w:t>现场情况和采购方要求到现场提供维护服务。</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C、维修及换件服务：到达现场提供维修及换件服务。</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2</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预防性维护服务</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为使机器正常运行，供应商将定期为招标方提供每月一次预防性维护服务。</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A、编制系统维护服务方案。</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B、指派专责服务人员对系统依照服务方案进行维护。</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C、定期对机器进行例行检查、做预防性维护保养，并提交服务报告。</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D、为保证服务质量，成立服务小组或指定专责工程师支持。</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3</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电话技术支持服务</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供应商应通过电话向采购方提供下列技术支持：</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A、分析判断或解答硬软件故障问题。</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B、找到或解有关系统软件日常运作和安装问题。</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C、指导或解答招标方提出的有关技术问题。</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4</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到场服务</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对于用户方要求或电话技术支持服务无法解决(解答)的问题，供应商必须到场提供服务。</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5</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对服务器平台操作系统软件的维护</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A、供应商应协助用户方进行软件产品的基本日常维护和管理。</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B、供应商协助用户方对所报告的问题进行定义及指导招标方相关技术人员完成解决问题所需要的相关信息的收集工作。</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C、供应商应帮助用户方对所报告的问题进行问题根源的分析和诊断。</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D、对于软件本身的问题，供应商应根据需要向用户方免费提供相关的修正性软件。</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E、对用户方所报告的有关软件产品的问题，供应商应根据需要使用标准系统</w:t>
      </w:r>
      <w:r>
        <w:rPr>
          <w:rFonts w:hint="eastAsia" w:ascii="仿宋" w:hAnsi="仿宋" w:eastAsia="仿宋" w:cs="仿宋"/>
          <w:spacing w:val="-8"/>
          <w:sz w:val="28"/>
          <w:szCs w:val="28"/>
          <w:lang w:val="en-US" w:eastAsia="zh-CN"/>
        </w:rPr>
        <w:t>进</w:t>
      </w:r>
      <w:r>
        <w:rPr>
          <w:rFonts w:hint="eastAsia" w:ascii="仿宋" w:hAnsi="仿宋" w:eastAsia="仿宋" w:cs="仿宋"/>
          <w:spacing w:val="-8"/>
          <w:sz w:val="28"/>
          <w:szCs w:val="28"/>
        </w:rPr>
        <w:t>行记录和跟踪，并根据实际情形对问题的严重程度和优先级别进行设定和更新。</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F、供应商在应用软件安装完毕后应进行系统测试。</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(6)数据备份系统维护</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数据安全是本服务的核心，供应商必须对数据备份系统定期校验，检查备份策略和备份软件的设置是否正确、数据同步是否正常。</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7</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服务时间提供7x24小时的全天候，节假日正常工作。</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8</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人力保证</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供应商须针对本项目安排1名驻场人员。</w:t>
      </w:r>
    </w:p>
    <w:p>
      <w:pPr>
        <w:spacing w:before="276" w:line="220" w:lineRule="auto"/>
        <w:ind w:left="44"/>
        <w:rPr>
          <w:rFonts w:hint="eastAsia" w:ascii="仿宋" w:hAnsi="仿宋" w:eastAsia="仿宋" w:cs="仿宋"/>
          <w:sz w:val="28"/>
          <w:szCs w:val="28"/>
        </w:rPr>
      </w:pPr>
      <w:r>
        <w:rPr>
          <w:rFonts w:hint="eastAsia" w:ascii="仿宋" w:hAnsi="仿宋" w:eastAsia="仿宋" w:cs="仿宋"/>
          <w:spacing w:val="14"/>
          <w:sz w:val="28"/>
          <w:szCs w:val="28"/>
          <w14:textOutline w14:w="4354" w14:cap="flat" w14:cmpd="sng">
            <w14:solidFill>
              <w14:srgbClr w14:val="000000"/>
            </w14:solidFill>
            <w14:prstDash w14:val="solid"/>
            <w14:miter w14:val="0"/>
          </w14:textOutline>
        </w:rPr>
        <w:t>(四)其他说</w:t>
      </w:r>
      <w:r>
        <w:rPr>
          <w:rFonts w:hint="eastAsia" w:ascii="仿宋" w:hAnsi="仿宋" w:eastAsia="仿宋" w:cs="仿宋"/>
          <w:spacing w:val="12"/>
          <w:sz w:val="28"/>
          <w:szCs w:val="28"/>
          <w14:textOutline w14:w="4354" w14:cap="flat" w14:cmpd="sng">
            <w14:solidFill>
              <w14:srgbClr w14:val="000000"/>
            </w14:solidFill>
            <w14:prstDash w14:val="solid"/>
            <w14:miter w14:val="0"/>
          </w14:textOutline>
        </w:rPr>
        <w:t>明</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1、服务期内供应商负责提供上述硬件设备、数据库软件及相配套的有关软、硬件系统7×24小时的维护和服务，同时，免费提供上述设备扩容、升级部件的维护。</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2、本次维保服务地点为六安市建设大厦。</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3、供应商在中国境内必须备有用户使用相近机型的存储、网络设备等产品备件库，合同签订前，用户方可对成交候选供应商备件库进行实地察看。</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left="0" w:right="0" w:firstLine="528" w:firstLineChars="200"/>
        <w:textAlignment w:val="baseline"/>
        <w:rPr>
          <w:rFonts w:hint="eastAsia" w:ascii="仿宋" w:hAnsi="仿宋" w:eastAsia="仿宋" w:cs="仿宋"/>
          <w:spacing w:val="-8"/>
          <w:sz w:val="28"/>
          <w:szCs w:val="28"/>
        </w:rPr>
      </w:pPr>
      <w:r>
        <w:rPr>
          <w:rFonts w:hint="eastAsia" w:ascii="仿宋" w:hAnsi="仿宋" w:eastAsia="仿宋" w:cs="仿宋"/>
          <w:spacing w:val="-8"/>
          <w:sz w:val="28"/>
          <w:szCs w:val="28"/>
        </w:rPr>
        <w:t>4、供应商应对数据备份非常熟悉，具备日常检查备份策略、备份软件运行及数据校验等工作能力，确保用户方备份数据可用。</w:t>
      </w:r>
    </w:p>
    <w:p>
      <w:pPr>
        <w:spacing w:before="241" w:line="407" w:lineRule="auto"/>
        <w:ind w:left="43" w:right="55" w:firstLine="481"/>
        <w:rPr>
          <w:rFonts w:hint="eastAsia" w:ascii="仿宋" w:hAnsi="仿宋" w:eastAsia="仿宋" w:cs="仿宋"/>
          <w:sz w:val="32"/>
          <w:szCs w:val="32"/>
        </w:rPr>
      </w:pPr>
      <w:r>
        <w:rPr>
          <w:rFonts w:hint="eastAsia" w:ascii="仿宋" w:hAnsi="仿宋" w:eastAsia="仿宋" w:cs="仿宋"/>
          <w:spacing w:val="1"/>
          <w:sz w:val="28"/>
          <w:szCs w:val="28"/>
          <w14:textOutline w14:w="4354" w14:cap="flat" w14:cmpd="sng">
            <w14:solidFill>
              <w14:srgbClr w14:val="000000"/>
            </w14:solidFill>
            <w14:prstDash w14:val="solid"/>
            <w14:miter w14:val="0"/>
          </w14:textOutline>
        </w:rPr>
        <w:t>5、成交供应商在服务期内须</w:t>
      </w:r>
      <w:r>
        <w:rPr>
          <w:rFonts w:hint="eastAsia" w:ascii="仿宋" w:hAnsi="仿宋" w:eastAsia="仿宋" w:cs="仿宋"/>
          <w:sz w:val="28"/>
          <w:szCs w:val="28"/>
          <w14:textOutline w14:w="4354" w14:cap="flat" w14:cmpd="sng">
            <w14:solidFill>
              <w14:srgbClr w14:val="000000"/>
            </w14:solidFill>
            <w14:prstDash w14:val="solid"/>
            <w14:miter w14:val="0"/>
          </w14:textOutline>
        </w:rPr>
        <w:t>按照各运维系统已备案的安全等级保护标准要求，</w:t>
      </w:r>
      <w:bookmarkStart w:id="66" w:name="_bookmark16"/>
      <w:bookmarkEnd w:id="66"/>
      <w:r>
        <w:rPr>
          <w:rFonts w:hint="eastAsia" w:ascii="仿宋" w:hAnsi="仿宋" w:eastAsia="仿宋" w:cs="仿宋"/>
          <w:spacing w:val="6"/>
          <w:sz w:val="28"/>
          <w:szCs w:val="28"/>
          <w14:textOutline w14:w="4354" w14:cap="flat" w14:cmpd="sng">
            <w14:solidFill>
              <w14:srgbClr w14:val="000000"/>
            </w14:solidFill>
            <w14:prstDash w14:val="solid"/>
            <w14:miter w14:val="0"/>
          </w14:textOutline>
        </w:rPr>
        <w:t>定期(</w:t>
      </w:r>
      <w:r>
        <w:rPr>
          <w:rFonts w:hint="eastAsia" w:ascii="仿宋" w:hAnsi="仿宋" w:eastAsia="仿宋" w:cs="仿宋"/>
          <w:spacing w:val="4"/>
          <w:sz w:val="28"/>
          <w:szCs w:val="28"/>
          <w14:textOutline w14:w="4354" w14:cap="flat" w14:cmpd="sng">
            <w14:solidFill>
              <w14:srgbClr w14:val="000000"/>
            </w14:solidFill>
            <w14:prstDash w14:val="solid"/>
            <w14:miter w14:val="0"/>
          </w14:textOutline>
        </w:rPr>
        <w:t>按</w:t>
      </w:r>
      <w:r>
        <w:rPr>
          <w:rFonts w:hint="eastAsia" w:ascii="仿宋" w:hAnsi="仿宋" w:eastAsia="仿宋" w:cs="仿宋"/>
          <w:spacing w:val="3"/>
          <w:sz w:val="28"/>
          <w:szCs w:val="28"/>
          <w14:textOutline w14:w="4354" w14:cap="flat" w14:cmpd="sng">
            <w14:solidFill>
              <w14:srgbClr w14:val="000000"/>
            </w14:solidFill>
            <w14:prstDash w14:val="solid"/>
            <w14:miter w14:val="0"/>
          </w14:textOutline>
        </w:rPr>
        <w:t>月)为用户方维保清单内相关安全产品升级病毒库或规则库。</w:t>
      </w:r>
    </w:p>
    <w:p>
      <w:pPr>
        <w:pStyle w:val="5"/>
        <w:keepNext/>
        <w:keepLines/>
        <w:pageBreakBefore w:val="0"/>
        <w:widowControl w:val="0"/>
        <w:kinsoku/>
        <w:wordWrap/>
        <w:overflowPunct/>
        <w:topLinePunct w:val="0"/>
        <w:autoSpaceDE/>
        <w:autoSpaceDN/>
        <w:bidi w:val="0"/>
        <w:adjustRightInd/>
        <w:snapToGrid/>
        <w:spacing w:before="0" w:beforeLines="0" w:after="167" w:afterLines="50" w:line="580" w:lineRule="exact"/>
        <w:ind w:left="0" w:leftChars="0" w:firstLine="0" w:firstLineChars="0"/>
        <w:jc w:val="center"/>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br w:type="page"/>
      </w:r>
      <w:bookmarkStart w:id="67" w:name="_Toc21831"/>
      <w:bookmarkStart w:id="68" w:name="_Toc25911"/>
      <w:bookmarkStart w:id="69" w:name="_Toc1844"/>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评分标准</w:t>
      </w:r>
      <w:bookmarkEnd w:id="67"/>
      <w:bookmarkEnd w:id="68"/>
      <w:bookmarkEnd w:id="69"/>
    </w:p>
    <w:p>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1、本次发包采用百分制评分法，价格分统一采用低价优先法，即满足发包文件要求且报价最低的价格作为评标基准价，其价格分为满分</w:t>
      </w:r>
      <w:r>
        <w:rPr>
          <w:rFonts w:hint="eastAsia" w:ascii="仿宋" w:hAnsi="仿宋" w:eastAsia="仿宋" w:cs="仿宋"/>
          <w:b w:val="0"/>
          <w:bCs/>
          <w:kern w:val="2"/>
          <w:sz w:val="28"/>
          <w:szCs w:val="28"/>
          <w:u w:val="single"/>
          <w:lang w:val="en-US" w:eastAsia="zh-CN" w:bidi="ar-SA"/>
        </w:rPr>
        <w:t>10</w:t>
      </w:r>
      <w:r>
        <w:rPr>
          <w:rFonts w:hint="eastAsia" w:ascii="仿宋" w:hAnsi="仿宋" w:eastAsia="仿宋" w:cs="仿宋"/>
          <w:b w:val="0"/>
          <w:bCs/>
          <w:kern w:val="2"/>
          <w:sz w:val="28"/>
          <w:szCs w:val="28"/>
          <w:lang w:val="en-US" w:eastAsia="zh-CN" w:bidi="ar-SA"/>
        </w:rPr>
        <w:t>分。其他供应商的价格分统一按照下列公式计算（四舍五入保留至小数点后两位数）：</w:t>
      </w:r>
    </w:p>
    <w:p>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报价得分＝（评标基准价/响应报价）×</w:t>
      </w:r>
      <w:r>
        <w:rPr>
          <w:rFonts w:hint="eastAsia" w:ascii="仿宋" w:hAnsi="仿宋" w:eastAsia="仿宋" w:cs="仿宋"/>
          <w:b w:val="0"/>
          <w:bCs/>
          <w:kern w:val="2"/>
          <w:sz w:val="28"/>
          <w:szCs w:val="28"/>
          <w:u w:val="single"/>
          <w:lang w:val="en-US" w:eastAsia="zh-CN" w:bidi="ar-SA"/>
        </w:rPr>
        <w:t>10</w:t>
      </w:r>
      <w:r>
        <w:rPr>
          <w:rFonts w:hint="eastAsia" w:ascii="仿宋" w:hAnsi="仿宋" w:eastAsia="仿宋" w:cs="仿宋"/>
          <w:b w:val="0"/>
          <w:bCs/>
          <w:kern w:val="2"/>
          <w:sz w:val="28"/>
          <w:szCs w:val="28"/>
          <w:lang w:val="en-US" w:eastAsia="zh-CN" w:bidi="ar-SA"/>
        </w:rPr>
        <w:t>％×100</w:t>
      </w:r>
    </w:p>
    <w:p>
      <w:pPr>
        <w:pStyle w:val="14"/>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具体评分细则如下：</w:t>
      </w:r>
    </w:p>
    <w:tbl>
      <w:tblPr>
        <w:tblStyle w:val="93"/>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062"/>
        <w:gridCol w:w="6365"/>
        <w:gridCol w:w="6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01" w:type="dxa"/>
            <w:vAlign w:val="top"/>
          </w:tcPr>
          <w:p>
            <w:pPr>
              <w:spacing w:line="265" w:lineRule="auto"/>
              <w:rPr>
                <w:rFonts w:hint="eastAsia" w:ascii="仿宋" w:hAnsi="仿宋" w:eastAsia="仿宋" w:cs="仿宋"/>
                <w:sz w:val="24"/>
                <w:szCs w:val="24"/>
              </w:rPr>
            </w:pPr>
          </w:p>
          <w:p>
            <w:pPr>
              <w:spacing w:before="78" w:line="220" w:lineRule="auto"/>
              <w:ind w:left="357"/>
              <w:rPr>
                <w:rFonts w:hint="eastAsia" w:ascii="仿宋" w:hAnsi="仿宋" w:eastAsia="仿宋" w:cs="仿宋"/>
                <w:sz w:val="24"/>
                <w:szCs w:val="24"/>
              </w:rPr>
            </w:pPr>
            <w:r>
              <w:rPr>
                <w:rFonts w:hint="eastAsia" w:ascii="仿宋" w:hAnsi="仿宋" w:eastAsia="仿宋" w:cs="仿宋"/>
                <w:spacing w:val="-2"/>
                <w:sz w:val="24"/>
                <w:szCs w:val="24"/>
                <w14:textOutline w14:w="4354" w14:cap="flat" w14:cmpd="sng">
                  <w14:solidFill>
                    <w14:srgbClr w14:val="000000"/>
                  </w14:solidFill>
                  <w14:prstDash w14:val="solid"/>
                  <w14:miter w14:val="0"/>
                </w14:textOutline>
              </w:rPr>
              <w:t>类别</w:t>
            </w:r>
          </w:p>
        </w:tc>
        <w:tc>
          <w:tcPr>
            <w:tcW w:w="1062" w:type="dxa"/>
            <w:vAlign w:val="top"/>
          </w:tcPr>
          <w:p>
            <w:pPr>
              <w:spacing w:line="265" w:lineRule="auto"/>
              <w:rPr>
                <w:rFonts w:hint="eastAsia" w:ascii="仿宋" w:hAnsi="仿宋" w:eastAsia="仿宋" w:cs="仿宋"/>
                <w:sz w:val="24"/>
                <w:szCs w:val="24"/>
              </w:rPr>
            </w:pPr>
          </w:p>
          <w:p>
            <w:pPr>
              <w:spacing w:before="78" w:line="220" w:lineRule="auto"/>
              <w:ind w:left="56"/>
              <w:rPr>
                <w:rFonts w:hint="eastAsia" w:ascii="仿宋" w:hAnsi="仿宋" w:eastAsia="仿宋" w:cs="仿宋"/>
                <w:sz w:val="24"/>
                <w:szCs w:val="24"/>
              </w:rPr>
            </w:pPr>
            <w:r>
              <w:rPr>
                <w:rFonts w:hint="eastAsia" w:ascii="仿宋" w:hAnsi="仿宋" w:eastAsia="仿宋" w:cs="仿宋"/>
                <w:spacing w:val="-2"/>
                <w:sz w:val="24"/>
                <w:szCs w:val="24"/>
                <w14:textOutline w14:w="4354" w14:cap="flat" w14:cmpd="sng">
                  <w14:solidFill>
                    <w14:srgbClr w14:val="000000"/>
                  </w14:solidFill>
                  <w14:prstDash w14:val="solid"/>
                  <w14:miter w14:val="0"/>
                </w14:textOutline>
              </w:rPr>
              <w:t>评</w:t>
            </w:r>
            <w:r>
              <w:rPr>
                <w:rFonts w:hint="eastAsia" w:ascii="仿宋" w:hAnsi="仿宋" w:eastAsia="仿宋" w:cs="仿宋"/>
                <w:spacing w:val="-1"/>
                <w:sz w:val="24"/>
                <w:szCs w:val="24"/>
                <w14:textOutline w14:w="4354" w14:cap="flat" w14:cmpd="sng">
                  <w14:solidFill>
                    <w14:srgbClr w14:val="000000"/>
                  </w14:solidFill>
                  <w14:prstDash w14:val="solid"/>
                  <w14:miter w14:val="0"/>
                </w14:textOutline>
              </w:rPr>
              <w:t>分内容</w:t>
            </w:r>
          </w:p>
        </w:tc>
        <w:tc>
          <w:tcPr>
            <w:tcW w:w="6365" w:type="dxa"/>
            <w:vAlign w:val="top"/>
          </w:tcPr>
          <w:p>
            <w:pPr>
              <w:spacing w:line="266" w:lineRule="auto"/>
              <w:rPr>
                <w:rFonts w:hint="eastAsia" w:ascii="仿宋" w:hAnsi="仿宋" w:eastAsia="仿宋" w:cs="仿宋"/>
                <w:sz w:val="24"/>
                <w:szCs w:val="24"/>
              </w:rPr>
            </w:pPr>
          </w:p>
          <w:p>
            <w:pPr>
              <w:spacing w:before="78" w:line="220" w:lineRule="auto"/>
              <w:ind w:left="2704"/>
              <w:rPr>
                <w:rFonts w:hint="eastAsia" w:ascii="仿宋" w:hAnsi="仿宋" w:eastAsia="仿宋" w:cs="仿宋"/>
                <w:sz w:val="24"/>
                <w:szCs w:val="24"/>
              </w:rPr>
            </w:pPr>
            <w:r>
              <w:rPr>
                <w:rFonts w:hint="eastAsia" w:ascii="仿宋" w:hAnsi="仿宋" w:eastAsia="仿宋" w:cs="仿宋"/>
                <w:spacing w:val="-2"/>
                <w:sz w:val="24"/>
                <w:szCs w:val="24"/>
                <w14:textOutline w14:w="4354" w14:cap="flat" w14:cmpd="sng">
                  <w14:solidFill>
                    <w14:srgbClr w14:val="000000"/>
                  </w14:solidFill>
                  <w14:prstDash w14:val="solid"/>
                  <w14:miter w14:val="0"/>
                </w14:textOutline>
              </w:rPr>
              <w:t>评</w:t>
            </w:r>
            <w:r>
              <w:rPr>
                <w:rFonts w:hint="eastAsia" w:ascii="仿宋" w:hAnsi="仿宋" w:eastAsia="仿宋" w:cs="仿宋"/>
                <w:spacing w:val="-1"/>
                <w:sz w:val="24"/>
                <w:szCs w:val="24"/>
                <w14:textOutline w14:w="4354" w14:cap="flat" w14:cmpd="sng">
                  <w14:solidFill>
                    <w14:srgbClr w14:val="000000"/>
                  </w14:solidFill>
                  <w14:prstDash w14:val="solid"/>
                  <w14:miter w14:val="0"/>
                </w14:textOutline>
              </w:rPr>
              <w:t>分标准</w:t>
            </w:r>
          </w:p>
        </w:tc>
        <w:tc>
          <w:tcPr>
            <w:tcW w:w="657" w:type="dxa"/>
            <w:vAlign w:val="top"/>
          </w:tcPr>
          <w:p>
            <w:pPr>
              <w:spacing w:before="144" w:line="401" w:lineRule="exact"/>
              <w:ind w:left="98"/>
              <w:rPr>
                <w:rFonts w:hint="eastAsia" w:ascii="仿宋" w:hAnsi="仿宋" w:eastAsia="仿宋" w:cs="仿宋"/>
                <w:sz w:val="24"/>
                <w:szCs w:val="24"/>
              </w:rPr>
            </w:pPr>
            <w:r>
              <w:rPr>
                <w:rFonts w:hint="eastAsia" w:ascii="仿宋" w:hAnsi="仿宋" w:eastAsia="仿宋" w:cs="仿宋"/>
                <w:spacing w:val="-3"/>
                <w:position w:val="12"/>
                <w:sz w:val="24"/>
                <w:szCs w:val="24"/>
                <w14:textOutline w14:w="4354" w14:cap="flat" w14:cmpd="sng">
                  <w14:solidFill>
                    <w14:srgbClr w14:val="000000"/>
                  </w14:solidFill>
                  <w14:prstDash w14:val="solid"/>
                  <w14:miter w14:val="0"/>
                </w14:textOutline>
              </w:rPr>
              <w:t>分</w:t>
            </w:r>
            <w:r>
              <w:rPr>
                <w:rFonts w:hint="eastAsia" w:ascii="仿宋" w:hAnsi="仿宋" w:eastAsia="仿宋" w:cs="仿宋"/>
                <w:spacing w:val="-2"/>
                <w:position w:val="12"/>
                <w:sz w:val="24"/>
                <w:szCs w:val="24"/>
                <w14:textOutline w14:w="4354" w14:cap="flat" w14:cmpd="sng">
                  <w14:solidFill>
                    <w14:srgbClr w14:val="000000"/>
                  </w14:solidFill>
                  <w14:prstDash w14:val="solid"/>
                  <w14:miter w14:val="0"/>
                </w14:textOutline>
              </w:rPr>
              <w:t>值</w:t>
            </w:r>
          </w:p>
          <w:p>
            <w:pPr>
              <w:spacing w:line="220" w:lineRule="auto"/>
              <w:ind w:left="100"/>
              <w:rPr>
                <w:rFonts w:hint="eastAsia" w:ascii="仿宋" w:hAnsi="仿宋" w:eastAsia="仿宋" w:cs="仿宋"/>
                <w:sz w:val="24"/>
                <w:szCs w:val="24"/>
              </w:rPr>
            </w:pPr>
            <w:r>
              <w:rPr>
                <w:rFonts w:hint="eastAsia" w:ascii="仿宋" w:hAnsi="仿宋" w:eastAsia="仿宋" w:cs="仿宋"/>
                <w:spacing w:val="-4"/>
                <w:sz w:val="24"/>
                <w:szCs w:val="24"/>
                <w14:textOutline w14:w="4354" w14:cap="flat" w14:cmpd="sng">
                  <w14:solidFill>
                    <w14:srgbClr w14:val="000000"/>
                  </w14:solidFill>
                  <w14:prstDash w14:val="solid"/>
                  <w14:miter w14:val="0"/>
                </w14:textOutline>
              </w:rPr>
              <w:t>范</w:t>
            </w:r>
            <w:r>
              <w:rPr>
                <w:rFonts w:hint="eastAsia" w:ascii="仿宋" w:hAnsi="仿宋" w:eastAsia="仿宋" w:cs="仿宋"/>
                <w:spacing w:val="-3"/>
                <w:sz w:val="24"/>
                <w:szCs w:val="24"/>
                <w14:textOutline w14:w="4354" w14:cap="flat" w14:cmpd="sng">
                  <w14:solidFill>
                    <w14:srgbClr w14:val="000000"/>
                  </w14:solidFill>
                  <w14:prstDash w14:val="solid"/>
                  <w14:miter w14:val="0"/>
                </w14:textOutline>
              </w:rPr>
              <w:t>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5" w:hRule="atLeast"/>
        </w:trPr>
        <w:tc>
          <w:tcPr>
            <w:tcW w:w="1201" w:type="dxa"/>
            <w:vMerge w:val="restart"/>
            <w:tcBorders>
              <w:bottom w:val="nil"/>
            </w:tcBorders>
            <w:vAlign w:val="top"/>
          </w:tcPr>
          <w:p>
            <w:pPr>
              <w:spacing w:line="251" w:lineRule="auto"/>
              <w:rPr>
                <w:rFonts w:hint="eastAsia" w:ascii="仿宋" w:hAnsi="仿宋" w:eastAsia="仿宋" w:cs="仿宋"/>
                <w:b w:val="0"/>
                <w:bCs w:val="0"/>
                <w:sz w:val="24"/>
                <w:szCs w:val="24"/>
              </w:rPr>
            </w:pPr>
          </w:p>
          <w:p>
            <w:pPr>
              <w:spacing w:line="251" w:lineRule="auto"/>
              <w:rPr>
                <w:rFonts w:hint="eastAsia" w:ascii="仿宋" w:hAnsi="仿宋" w:eastAsia="仿宋" w:cs="仿宋"/>
                <w:b w:val="0"/>
                <w:bCs w:val="0"/>
                <w:sz w:val="24"/>
                <w:szCs w:val="24"/>
              </w:rPr>
            </w:pPr>
          </w:p>
          <w:p>
            <w:pPr>
              <w:spacing w:line="251" w:lineRule="auto"/>
              <w:rPr>
                <w:rFonts w:hint="eastAsia" w:ascii="仿宋" w:hAnsi="仿宋" w:eastAsia="仿宋" w:cs="仿宋"/>
                <w:b w:val="0"/>
                <w:bCs w:val="0"/>
                <w:sz w:val="24"/>
                <w:szCs w:val="24"/>
              </w:rPr>
            </w:pPr>
          </w:p>
          <w:p>
            <w:pPr>
              <w:spacing w:line="251" w:lineRule="auto"/>
              <w:rPr>
                <w:rFonts w:hint="eastAsia" w:ascii="仿宋" w:hAnsi="仿宋" w:eastAsia="仿宋" w:cs="仿宋"/>
                <w:b w:val="0"/>
                <w:bCs w:val="0"/>
                <w:sz w:val="24"/>
                <w:szCs w:val="24"/>
              </w:rPr>
            </w:pPr>
          </w:p>
          <w:p>
            <w:pPr>
              <w:spacing w:line="251" w:lineRule="auto"/>
              <w:rPr>
                <w:rFonts w:hint="eastAsia" w:ascii="仿宋" w:hAnsi="仿宋" w:eastAsia="仿宋" w:cs="仿宋"/>
                <w:b w:val="0"/>
                <w:bCs w:val="0"/>
                <w:sz w:val="24"/>
                <w:szCs w:val="24"/>
              </w:rPr>
            </w:pPr>
          </w:p>
          <w:p>
            <w:pPr>
              <w:spacing w:line="252" w:lineRule="auto"/>
              <w:rPr>
                <w:rFonts w:hint="eastAsia" w:ascii="仿宋" w:hAnsi="仿宋" w:eastAsia="仿宋" w:cs="仿宋"/>
                <w:b w:val="0"/>
                <w:bCs w:val="0"/>
                <w:sz w:val="24"/>
                <w:szCs w:val="24"/>
              </w:rPr>
            </w:pPr>
          </w:p>
          <w:p>
            <w:pPr>
              <w:spacing w:line="252" w:lineRule="auto"/>
              <w:rPr>
                <w:rFonts w:hint="eastAsia" w:ascii="仿宋" w:hAnsi="仿宋" w:eastAsia="仿宋" w:cs="仿宋"/>
                <w:b w:val="0"/>
                <w:bCs w:val="0"/>
                <w:sz w:val="24"/>
                <w:szCs w:val="24"/>
              </w:rPr>
            </w:pPr>
          </w:p>
          <w:p>
            <w:pPr>
              <w:spacing w:line="252" w:lineRule="auto"/>
              <w:rPr>
                <w:rFonts w:hint="eastAsia" w:ascii="仿宋" w:hAnsi="仿宋" w:eastAsia="仿宋" w:cs="仿宋"/>
                <w:b w:val="0"/>
                <w:bCs w:val="0"/>
                <w:sz w:val="24"/>
                <w:szCs w:val="24"/>
              </w:rPr>
            </w:pPr>
          </w:p>
          <w:p>
            <w:pPr>
              <w:spacing w:line="252" w:lineRule="auto"/>
              <w:rPr>
                <w:rFonts w:hint="eastAsia" w:ascii="仿宋" w:hAnsi="仿宋" w:eastAsia="仿宋" w:cs="仿宋"/>
                <w:b w:val="0"/>
                <w:bCs w:val="0"/>
                <w:sz w:val="24"/>
                <w:szCs w:val="24"/>
              </w:rPr>
            </w:pPr>
          </w:p>
          <w:p>
            <w:pPr>
              <w:spacing w:line="252" w:lineRule="auto"/>
              <w:rPr>
                <w:rFonts w:hint="eastAsia" w:ascii="仿宋" w:hAnsi="仿宋" w:eastAsia="仿宋" w:cs="仿宋"/>
                <w:b w:val="0"/>
                <w:bCs w:val="0"/>
                <w:sz w:val="24"/>
                <w:szCs w:val="24"/>
              </w:rPr>
            </w:pPr>
          </w:p>
          <w:p>
            <w:pPr>
              <w:spacing w:line="252" w:lineRule="auto"/>
              <w:rPr>
                <w:rFonts w:hint="eastAsia" w:ascii="仿宋" w:hAnsi="仿宋" w:eastAsia="仿宋" w:cs="仿宋"/>
                <w:b w:val="0"/>
                <w:bCs w:val="0"/>
                <w:sz w:val="24"/>
                <w:szCs w:val="24"/>
              </w:rPr>
            </w:pPr>
          </w:p>
          <w:p>
            <w:pPr>
              <w:spacing w:line="252" w:lineRule="auto"/>
              <w:rPr>
                <w:rFonts w:hint="eastAsia" w:ascii="仿宋" w:hAnsi="仿宋" w:eastAsia="仿宋" w:cs="仿宋"/>
                <w:b w:val="0"/>
                <w:bCs w:val="0"/>
                <w:sz w:val="24"/>
                <w:szCs w:val="24"/>
              </w:rPr>
            </w:pPr>
          </w:p>
          <w:p>
            <w:pPr>
              <w:spacing w:line="252" w:lineRule="auto"/>
              <w:rPr>
                <w:rFonts w:hint="eastAsia" w:ascii="仿宋" w:hAnsi="仿宋" w:eastAsia="仿宋" w:cs="仿宋"/>
                <w:b w:val="0"/>
                <w:bCs w:val="0"/>
                <w:sz w:val="24"/>
                <w:szCs w:val="24"/>
              </w:rPr>
            </w:pPr>
          </w:p>
          <w:p>
            <w:pPr>
              <w:spacing w:line="252" w:lineRule="auto"/>
              <w:rPr>
                <w:rFonts w:hint="eastAsia" w:ascii="仿宋" w:hAnsi="仿宋" w:eastAsia="仿宋" w:cs="仿宋"/>
                <w:b w:val="0"/>
                <w:bCs w:val="0"/>
                <w:sz w:val="24"/>
                <w:szCs w:val="24"/>
              </w:rPr>
            </w:pPr>
          </w:p>
          <w:p>
            <w:pPr>
              <w:spacing w:line="252" w:lineRule="auto"/>
              <w:rPr>
                <w:rFonts w:hint="eastAsia" w:ascii="仿宋" w:hAnsi="仿宋" w:eastAsia="仿宋" w:cs="仿宋"/>
                <w:b w:val="0"/>
                <w:bCs w:val="0"/>
                <w:sz w:val="24"/>
                <w:szCs w:val="24"/>
              </w:rPr>
            </w:pPr>
          </w:p>
          <w:p>
            <w:pPr>
              <w:spacing w:line="252" w:lineRule="auto"/>
              <w:rPr>
                <w:rFonts w:hint="eastAsia" w:ascii="仿宋" w:hAnsi="仿宋" w:eastAsia="仿宋" w:cs="仿宋"/>
                <w:b w:val="0"/>
                <w:bCs w:val="0"/>
                <w:sz w:val="24"/>
                <w:szCs w:val="24"/>
              </w:rPr>
            </w:pPr>
          </w:p>
          <w:p>
            <w:pPr>
              <w:spacing w:line="252" w:lineRule="auto"/>
              <w:rPr>
                <w:rFonts w:hint="eastAsia" w:ascii="仿宋" w:hAnsi="仿宋" w:eastAsia="仿宋" w:cs="仿宋"/>
                <w:b w:val="0"/>
                <w:bCs w:val="0"/>
                <w:sz w:val="24"/>
                <w:szCs w:val="24"/>
              </w:rPr>
            </w:pPr>
          </w:p>
          <w:p>
            <w:pPr>
              <w:tabs>
                <w:tab w:val="left" w:pos="181"/>
              </w:tabs>
              <w:spacing w:before="71" w:line="347" w:lineRule="auto"/>
              <w:ind w:left="66" w:firstLine="52"/>
              <w:rPr>
                <w:rFonts w:hint="eastAsia" w:ascii="仿宋" w:hAnsi="仿宋" w:eastAsia="仿宋" w:cs="仿宋"/>
                <w:b w:val="0"/>
                <w:bCs w:val="0"/>
                <w:sz w:val="24"/>
                <w:szCs w:val="24"/>
              </w:rPr>
            </w:pPr>
            <w:r>
              <w:rPr>
                <w:rFonts w:hint="eastAsia" w:ascii="仿宋" w:hAnsi="仿宋" w:eastAsia="仿宋" w:cs="仿宋"/>
                <w:b w:val="0"/>
                <w:bCs w:val="0"/>
                <w:spacing w:val="7"/>
                <w:sz w:val="24"/>
                <w:szCs w:val="24"/>
              </w:rPr>
              <w:t>技术标</w:t>
            </w:r>
            <w:r>
              <w:rPr>
                <w:rFonts w:hint="eastAsia" w:ascii="仿宋" w:hAnsi="仿宋" w:eastAsia="仿宋" w:cs="仿宋"/>
                <w:b w:val="0"/>
                <w:bCs w:val="0"/>
                <w:spacing w:val="6"/>
                <w:sz w:val="24"/>
                <w:szCs w:val="24"/>
              </w:rPr>
              <w:t>分</w:t>
            </w:r>
            <w:r>
              <w:rPr>
                <w:rFonts w:hint="eastAsia" w:ascii="仿宋" w:hAnsi="仿宋" w:eastAsia="仿宋" w:cs="仿宋"/>
                <w:b w:val="0"/>
                <w:bCs w:val="0"/>
                <w:sz w:val="24"/>
                <w:szCs w:val="24"/>
              </w:rPr>
              <w:tab/>
            </w:r>
            <w:r>
              <w:rPr>
                <w:rFonts w:hint="eastAsia" w:ascii="仿宋" w:hAnsi="仿宋" w:eastAsia="仿宋" w:cs="仿宋"/>
                <w:b w:val="0"/>
                <w:bCs w:val="0"/>
                <w:spacing w:val="1"/>
                <w:sz w:val="24"/>
                <w:szCs w:val="24"/>
              </w:rPr>
              <w:t>(</w:t>
            </w:r>
            <w:r>
              <w:rPr>
                <w:rFonts w:hint="eastAsia" w:ascii="仿宋" w:hAnsi="仿宋" w:eastAsia="仿宋" w:cs="仿宋"/>
                <w:b w:val="0"/>
                <w:bCs w:val="0"/>
                <w:spacing w:val="1"/>
                <w:sz w:val="24"/>
                <w:szCs w:val="24"/>
                <w:u w:val="single" w:color="auto"/>
              </w:rPr>
              <w:t>90</w:t>
            </w:r>
            <w:r>
              <w:rPr>
                <w:rFonts w:hint="eastAsia" w:ascii="仿宋" w:hAnsi="仿宋" w:eastAsia="仿宋" w:cs="仿宋"/>
                <w:b w:val="0"/>
                <w:bCs w:val="0"/>
                <w:spacing w:val="1"/>
                <w:sz w:val="24"/>
                <w:szCs w:val="24"/>
              </w:rPr>
              <w:t>分)</w:t>
            </w:r>
          </w:p>
        </w:tc>
        <w:tc>
          <w:tcPr>
            <w:tcW w:w="1062" w:type="dxa"/>
            <w:vAlign w:val="top"/>
          </w:tcPr>
          <w:p>
            <w:pPr>
              <w:spacing w:line="250" w:lineRule="auto"/>
              <w:rPr>
                <w:rFonts w:hint="eastAsia" w:ascii="仿宋" w:hAnsi="仿宋" w:eastAsia="仿宋" w:cs="仿宋"/>
                <w:b w:val="0"/>
                <w:bCs w:val="0"/>
                <w:sz w:val="24"/>
                <w:szCs w:val="24"/>
              </w:rPr>
            </w:pPr>
          </w:p>
          <w:p>
            <w:pPr>
              <w:spacing w:line="250" w:lineRule="auto"/>
              <w:rPr>
                <w:rFonts w:hint="eastAsia" w:ascii="仿宋" w:hAnsi="仿宋" w:eastAsia="仿宋" w:cs="仿宋"/>
                <w:b w:val="0"/>
                <w:bCs w:val="0"/>
                <w:sz w:val="24"/>
                <w:szCs w:val="24"/>
              </w:rPr>
            </w:pPr>
          </w:p>
          <w:p>
            <w:pPr>
              <w:spacing w:line="250" w:lineRule="auto"/>
              <w:rPr>
                <w:rFonts w:hint="eastAsia" w:ascii="仿宋" w:hAnsi="仿宋" w:eastAsia="仿宋" w:cs="仿宋"/>
                <w:b w:val="0"/>
                <w:bCs w:val="0"/>
                <w:sz w:val="24"/>
                <w:szCs w:val="24"/>
              </w:rPr>
            </w:pPr>
          </w:p>
          <w:p>
            <w:pPr>
              <w:spacing w:line="250" w:lineRule="auto"/>
              <w:rPr>
                <w:rFonts w:hint="eastAsia" w:ascii="仿宋" w:hAnsi="仿宋" w:eastAsia="仿宋" w:cs="仿宋"/>
                <w:b w:val="0"/>
                <w:bCs w:val="0"/>
                <w:sz w:val="24"/>
                <w:szCs w:val="24"/>
              </w:rPr>
            </w:pPr>
          </w:p>
          <w:p>
            <w:pPr>
              <w:spacing w:line="250" w:lineRule="auto"/>
              <w:rPr>
                <w:rFonts w:hint="eastAsia" w:ascii="仿宋" w:hAnsi="仿宋" w:eastAsia="仿宋" w:cs="仿宋"/>
                <w:b w:val="0"/>
                <w:bCs w:val="0"/>
                <w:sz w:val="24"/>
                <w:szCs w:val="24"/>
              </w:rPr>
            </w:pPr>
          </w:p>
          <w:p>
            <w:pPr>
              <w:spacing w:line="250" w:lineRule="auto"/>
              <w:rPr>
                <w:rFonts w:hint="eastAsia" w:ascii="仿宋" w:hAnsi="仿宋" w:eastAsia="仿宋" w:cs="仿宋"/>
                <w:b w:val="0"/>
                <w:bCs w:val="0"/>
                <w:sz w:val="24"/>
                <w:szCs w:val="24"/>
              </w:rPr>
            </w:pPr>
          </w:p>
          <w:p>
            <w:pPr>
              <w:spacing w:line="250" w:lineRule="auto"/>
              <w:rPr>
                <w:rFonts w:hint="eastAsia" w:ascii="仿宋" w:hAnsi="仿宋" w:eastAsia="仿宋" w:cs="仿宋"/>
                <w:b w:val="0"/>
                <w:bCs w:val="0"/>
                <w:sz w:val="24"/>
                <w:szCs w:val="24"/>
              </w:rPr>
            </w:pPr>
          </w:p>
          <w:p>
            <w:pPr>
              <w:spacing w:line="250" w:lineRule="auto"/>
              <w:rPr>
                <w:rFonts w:hint="eastAsia" w:ascii="仿宋" w:hAnsi="仿宋" w:eastAsia="仿宋" w:cs="仿宋"/>
                <w:b w:val="0"/>
                <w:bCs w:val="0"/>
                <w:sz w:val="24"/>
                <w:szCs w:val="24"/>
              </w:rPr>
            </w:pPr>
          </w:p>
          <w:p>
            <w:pPr>
              <w:spacing w:line="250" w:lineRule="auto"/>
              <w:rPr>
                <w:rFonts w:hint="eastAsia" w:ascii="仿宋" w:hAnsi="仿宋" w:eastAsia="仿宋" w:cs="仿宋"/>
                <w:b w:val="0"/>
                <w:bCs w:val="0"/>
                <w:sz w:val="24"/>
                <w:szCs w:val="24"/>
              </w:rPr>
            </w:pPr>
          </w:p>
          <w:p>
            <w:pPr>
              <w:spacing w:before="78" w:line="320" w:lineRule="auto"/>
              <w:ind w:left="70" w:right="57" w:hanging="13"/>
              <w:jc w:val="left"/>
              <w:rPr>
                <w:rFonts w:hint="eastAsia" w:ascii="仿宋" w:hAnsi="仿宋" w:eastAsia="仿宋" w:cs="仿宋"/>
                <w:b w:val="0"/>
                <w:bCs w:val="0"/>
                <w:spacing w:val="-4"/>
                <w:sz w:val="24"/>
                <w:szCs w:val="24"/>
                <w14:textOutline w14:w="4354" w14:cap="flat" w14:cmpd="sng">
                  <w14:solidFill>
                    <w14:srgbClr w14:val="000000"/>
                  </w14:solidFill>
                  <w14:prstDash w14:val="solid"/>
                  <w14:miter w14:val="0"/>
                </w14:textOutline>
              </w:rPr>
            </w:pPr>
            <w:r>
              <w:rPr>
                <w:rFonts w:hint="eastAsia" w:ascii="仿宋" w:hAnsi="仿宋" w:eastAsia="仿宋" w:cs="仿宋"/>
                <w:b w:val="0"/>
                <w:bCs w:val="0"/>
                <w:spacing w:val="-2"/>
                <w:sz w:val="24"/>
                <w:szCs w:val="24"/>
                <w14:textOutline w14:w="4354" w14:cap="flat" w14:cmpd="sng">
                  <w14:solidFill>
                    <w14:srgbClr w14:val="000000"/>
                  </w14:solidFill>
                  <w14:prstDash w14:val="solid"/>
                  <w14:miter w14:val="0"/>
                </w14:textOutline>
              </w:rPr>
              <w:t>运维</w:t>
            </w:r>
            <w:r>
              <w:rPr>
                <w:rFonts w:hint="eastAsia" w:ascii="仿宋" w:hAnsi="仿宋" w:eastAsia="仿宋" w:cs="仿宋"/>
                <w:b w:val="0"/>
                <w:bCs w:val="0"/>
                <w:spacing w:val="-1"/>
                <w:sz w:val="24"/>
                <w:szCs w:val="24"/>
                <w14:textOutline w14:w="4354" w14:cap="flat" w14:cmpd="sng">
                  <w14:solidFill>
                    <w14:srgbClr w14:val="000000"/>
                  </w14:solidFill>
                  <w14:prstDash w14:val="solid"/>
                  <w14:miter w14:val="0"/>
                </w14:textOutline>
              </w:rPr>
              <w:t>服务</w:t>
            </w:r>
            <w:r>
              <w:rPr>
                <w:rFonts w:hint="eastAsia" w:ascii="仿宋" w:hAnsi="仿宋" w:eastAsia="仿宋" w:cs="仿宋"/>
                <w:b w:val="0"/>
                <w:bCs w:val="0"/>
                <w:spacing w:val="-7"/>
                <w:sz w:val="24"/>
                <w:szCs w:val="24"/>
                <w14:textOutline w14:w="4354" w14:cap="flat" w14:cmpd="sng">
                  <w14:solidFill>
                    <w14:srgbClr w14:val="000000"/>
                  </w14:solidFill>
                  <w14:prstDash w14:val="solid"/>
                  <w14:miter w14:val="0"/>
                </w14:textOutline>
              </w:rPr>
              <w:t>需</w:t>
            </w:r>
            <w:r>
              <w:rPr>
                <w:rFonts w:hint="eastAsia" w:ascii="仿宋" w:hAnsi="仿宋" w:eastAsia="仿宋" w:cs="仿宋"/>
                <w:b w:val="0"/>
                <w:bCs w:val="0"/>
                <w:spacing w:val="-4"/>
                <w:sz w:val="24"/>
                <w:szCs w:val="24"/>
                <w14:textOutline w14:w="4354" w14:cap="flat" w14:cmpd="sng">
                  <w14:solidFill>
                    <w14:srgbClr w14:val="000000"/>
                  </w14:solidFill>
                  <w14:prstDash w14:val="solid"/>
                  <w14:miter w14:val="0"/>
                </w14:textOutline>
              </w:rPr>
              <w:t>求</w:t>
            </w:r>
          </w:p>
          <w:p>
            <w:pPr>
              <w:spacing w:before="78" w:line="320" w:lineRule="auto"/>
              <w:ind w:left="70" w:right="57" w:hanging="13"/>
              <w:jc w:val="left"/>
              <w:rPr>
                <w:rFonts w:hint="eastAsia" w:ascii="仿宋" w:hAnsi="仿宋" w:eastAsia="仿宋" w:cs="仿宋"/>
                <w:b w:val="0"/>
                <w:bCs w:val="0"/>
                <w:sz w:val="24"/>
                <w:szCs w:val="24"/>
              </w:rPr>
            </w:pPr>
            <w:r>
              <w:rPr>
                <w:rFonts w:hint="eastAsia" w:ascii="仿宋" w:hAnsi="仿宋" w:eastAsia="仿宋" w:cs="仿宋"/>
                <w:b w:val="0"/>
                <w:bCs w:val="0"/>
                <w:spacing w:val="-4"/>
                <w:sz w:val="24"/>
                <w:szCs w:val="24"/>
                <w14:textOutline w14:w="4354" w14:cap="flat" w14:cmpd="sng">
                  <w14:solidFill>
                    <w14:srgbClr w14:val="000000"/>
                  </w14:solidFill>
                  <w14:prstDash w14:val="solid"/>
                  <w14:miter w14:val="0"/>
                </w14:textOutline>
              </w:rPr>
              <w:t>响应</w:t>
            </w:r>
          </w:p>
        </w:tc>
        <w:tc>
          <w:tcPr>
            <w:tcW w:w="6365" w:type="dxa"/>
            <w:vAlign w:val="top"/>
          </w:tcPr>
          <w:p>
            <w:pPr>
              <w:spacing w:before="141" w:line="308" w:lineRule="auto"/>
              <w:ind w:left="55" w:right="44"/>
              <w:rPr>
                <w:rFonts w:hint="eastAsia" w:ascii="仿宋" w:hAnsi="仿宋" w:eastAsia="仿宋" w:cs="仿宋"/>
                <w:b w:val="0"/>
                <w:bCs w:val="0"/>
                <w:spacing w:val="-5"/>
                <w:sz w:val="24"/>
                <w:szCs w:val="24"/>
              </w:rPr>
            </w:pPr>
            <w:r>
              <w:rPr>
                <w:rFonts w:hint="eastAsia" w:ascii="仿宋" w:hAnsi="仿宋" w:eastAsia="仿宋" w:cs="仿宋"/>
                <w:b w:val="0"/>
                <w:bCs w:val="0"/>
                <w:spacing w:val="-1"/>
                <w:sz w:val="24"/>
                <w:szCs w:val="24"/>
              </w:rPr>
              <w:t>根据投标人对运维</w:t>
            </w:r>
            <w:r>
              <w:rPr>
                <w:rFonts w:hint="eastAsia" w:ascii="仿宋" w:hAnsi="仿宋" w:eastAsia="仿宋" w:cs="仿宋"/>
                <w:b w:val="0"/>
                <w:bCs w:val="0"/>
                <w:sz w:val="24"/>
                <w:szCs w:val="24"/>
              </w:rPr>
              <w:t>服务需求清单内重要设备和软件平台的响</w:t>
            </w:r>
            <w:r>
              <w:rPr>
                <w:rFonts w:hint="eastAsia" w:ascii="仿宋" w:hAnsi="仿宋" w:eastAsia="仿宋" w:cs="仿宋"/>
                <w:b w:val="0"/>
                <w:bCs w:val="0"/>
                <w:spacing w:val="-21"/>
                <w:sz w:val="24"/>
                <w:szCs w:val="24"/>
              </w:rPr>
              <w:t>应</w:t>
            </w:r>
            <w:r>
              <w:rPr>
                <w:rFonts w:hint="eastAsia" w:ascii="仿宋" w:hAnsi="仿宋" w:eastAsia="仿宋" w:cs="仿宋"/>
                <w:b w:val="0"/>
                <w:bCs w:val="0"/>
                <w:spacing w:val="-11"/>
                <w:sz w:val="24"/>
                <w:szCs w:val="24"/>
              </w:rPr>
              <w:t>情况进行评分，以下全部满足的得满分25分，每有一项不</w:t>
            </w:r>
            <w:r>
              <w:rPr>
                <w:rFonts w:hint="eastAsia" w:ascii="仿宋" w:hAnsi="仿宋" w:eastAsia="仿宋" w:cs="仿宋"/>
                <w:b w:val="0"/>
                <w:bCs w:val="0"/>
                <w:spacing w:val="-10"/>
                <w:sz w:val="24"/>
                <w:szCs w:val="24"/>
              </w:rPr>
              <w:t>满足</w:t>
            </w:r>
            <w:r>
              <w:rPr>
                <w:rFonts w:hint="eastAsia" w:ascii="仿宋" w:hAnsi="仿宋" w:eastAsia="仿宋" w:cs="仿宋"/>
                <w:b w:val="0"/>
                <w:bCs w:val="0"/>
                <w:spacing w:val="-6"/>
                <w:sz w:val="24"/>
                <w:szCs w:val="24"/>
              </w:rPr>
              <w:t>的</w:t>
            </w:r>
            <w:r>
              <w:rPr>
                <w:rFonts w:hint="eastAsia" w:ascii="仿宋" w:hAnsi="仿宋" w:eastAsia="仿宋" w:cs="仿宋"/>
                <w:b w:val="0"/>
                <w:bCs w:val="0"/>
                <w:spacing w:val="-5"/>
                <w:sz w:val="24"/>
                <w:szCs w:val="24"/>
              </w:rPr>
              <w:t>扣5分，本项分扣完为止。</w:t>
            </w:r>
          </w:p>
          <w:p>
            <w:pPr>
              <w:spacing w:before="141" w:line="308" w:lineRule="auto"/>
              <w:ind w:left="55" w:right="44"/>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1、投标时提供</w:t>
            </w:r>
            <w:r>
              <w:rPr>
                <w:rFonts w:hint="eastAsia" w:ascii="仿宋" w:hAnsi="仿宋" w:eastAsia="仿宋" w:cs="仿宋"/>
                <w:b w:val="0"/>
                <w:bCs w:val="0"/>
                <w:spacing w:val="-1"/>
                <w:sz w:val="24"/>
                <w:szCs w:val="24"/>
                <w:lang w:val="en-US" w:eastAsia="zh-CN"/>
              </w:rPr>
              <w:t>DELL</w:t>
            </w:r>
            <w:r>
              <w:rPr>
                <w:rFonts w:hint="eastAsia" w:ascii="仿宋" w:hAnsi="仿宋" w:eastAsia="仿宋" w:cs="仿宋"/>
                <w:b w:val="0"/>
                <w:bCs w:val="0"/>
                <w:spacing w:val="-1"/>
                <w:sz w:val="24"/>
                <w:szCs w:val="24"/>
              </w:rPr>
              <w:t>原厂对本项目的技术支持承诺函，并加盖原厂公章。</w:t>
            </w:r>
          </w:p>
          <w:p>
            <w:pPr>
              <w:spacing w:before="141" w:line="308" w:lineRule="auto"/>
              <w:ind w:left="55" w:right="44"/>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2、投标时提供</w:t>
            </w:r>
            <w:r>
              <w:rPr>
                <w:rFonts w:hint="eastAsia" w:ascii="仿宋" w:hAnsi="仿宋" w:eastAsia="仿宋" w:cs="仿宋"/>
                <w:b w:val="0"/>
                <w:bCs w:val="0"/>
                <w:spacing w:val="-1"/>
                <w:sz w:val="24"/>
                <w:szCs w:val="24"/>
                <w:lang w:val="en-US" w:eastAsia="zh-CN"/>
              </w:rPr>
              <w:t>科士达</w:t>
            </w:r>
            <w:r>
              <w:rPr>
                <w:rFonts w:hint="eastAsia" w:ascii="仿宋" w:hAnsi="仿宋" w:eastAsia="仿宋" w:cs="仿宋"/>
                <w:b w:val="0"/>
                <w:bCs w:val="0"/>
                <w:spacing w:val="-1"/>
                <w:sz w:val="24"/>
                <w:szCs w:val="24"/>
              </w:rPr>
              <w:t>原厂对本项目的技术支持承诺函，并加盖原厂公章。</w:t>
            </w:r>
          </w:p>
          <w:p>
            <w:pPr>
              <w:spacing w:before="141" w:line="308" w:lineRule="auto"/>
              <w:ind w:left="55" w:right="44"/>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rPr>
              <w:t>3、投标时提供</w:t>
            </w:r>
            <w:r>
              <w:rPr>
                <w:rFonts w:hint="eastAsia" w:ascii="仿宋" w:hAnsi="仿宋" w:eastAsia="仿宋" w:cs="仿宋"/>
                <w:b w:val="0"/>
                <w:bCs w:val="0"/>
                <w:spacing w:val="-1"/>
                <w:sz w:val="24"/>
                <w:szCs w:val="24"/>
                <w:lang w:val="en-US" w:eastAsia="zh-CN"/>
              </w:rPr>
              <w:t>山石网科</w:t>
            </w:r>
            <w:r>
              <w:rPr>
                <w:rFonts w:hint="eastAsia" w:ascii="仿宋" w:hAnsi="仿宋" w:eastAsia="仿宋" w:cs="仿宋"/>
                <w:b w:val="0"/>
                <w:bCs w:val="0"/>
                <w:spacing w:val="-1"/>
                <w:sz w:val="24"/>
                <w:szCs w:val="24"/>
              </w:rPr>
              <w:t>原厂对本项目的技术支持承诺函，并加盖原厂公章。</w:t>
            </w:r>
          </w:p>
          <w:p>
            <w:pPr>
              <w:spacing w:before="141" w:line="308" w:lineRule="auto"/>
              <w:ind w:left="55" w:right="44"/>
              <w:rPr>
                <w:rFonts w:hint="eastAsia" w:ascii="仿宋" w:hAnsi="仿宋" w:eastAsia="仿宋" w:cs="仿宋"/>
                <w:b w:val="0"/>
                <w:bCs w:val="0"/>
                <w:sz w:val="24"/>
                <w:szCs w:val="24"/>
              </w:rPr>
            </w:pPr>
            <w:r>
              <w:rPr>
                <w:rFonts w:hint="eastAsia" w:ascii="仿宋" w:hAnsi="仿宋" w:eastAsia="仿宋" w:cs="仿宋"/>
                <w:b w:val="0"/>
                <w:bCs w:val="0"/>
                <w:spacing w:val="-1"/>
                <w:sz w:val="24"/>
                <w:szCs w:val="24"/>
                <w:lang w:val="en-US" w:eastAsia="zh-CN"/>
              </w:rPr>
              <w:t>4</w:t>
            </w:r>
            <w:r>
              <w:rPr>
                <w:rFonts w:hint="eastAsia" w:ascii="仿宋" w:hAnsi="仿宋" w:eastAsia="仿宋" w:cs="仿宋"/>
                <w:b w:val="0"/>
                <w:bCs w:val="0"/>
                <w:spacing w:val="-1"/>
                <w:sz w:val="24"/>
                <w:szCs w:val="24"/>
              </w:rPr>
              <w:t>、投标时提供六安市征迁补偿安置系统开发单位对本项目的原厂服务支持承诺函，并加盖原厂公章。</w:t>
            </w:r>
          </w:p>
        </w:tc>
        <w:tc>
          <w:tcPr>
            <w:tcW w:w="657" w:type="dxa"/>
            <w:vAlign w:val="top"/>
          </w:tcPr>
          <w:p>
            <w:pPr>
              <w:spacing w:line="248" w:lineRule="auto"/>
              <w:rPr>
                <w:rFonts w:hint="eastAsia" w:ascii="仿宋" w:hAnsi="仿宋" w:eastAsia="仿宋" w:cs="仿宋"/>
                <w:b w:val="0"/>
                <w:bCs w:val="0"/>
                <w:sz w:val="24"/>
                <w:szCs w:val="24"/>
              </w:rPr>
            </w:pPr>
          </w:p>
          <w:p>
            <w:pPr>
              <w:spacing w:line="248" w:lineRule="auto"/>
              <w:rPr>
                <w:rFonts w:hint="eastAsia" w:ascii="仿宋" w:hAnsi="仿宋" w:eastAsia="仿宋" w:cs="仿宋"/>
                <w:b w:val="0"/>
                <w:bCs w:val="0"/>
                <w:sz w:val="24"/>
                <w:szCs w:val="24"/>
              </w:rPr>
            </w:pPr>
          </w:p>
          <w:p>
            <w:pPr>
              <w:spacing w:line="249" w:lineRule="auto"/>
              <w:rPr>
                <w:rFonts w:hint="eastAsia" w:ascii="仿宋" w:hAnsi="仿宋" w:eastAsia="仿宋" w:cs="仿宋"/>
                <w:b w:val="0"/>
                <w:bCs w:val="0"/>
                <w:sz w:val="24"/>
                <w:szCs w:val="24"/>
              </w:rPr>
            </w:pPr>
          </w:p>
          <w:p>
            <w:pPr>
              <w:spacing w:line="249" w:lineRule="auto"/>
              <w:rPr>
                <w:rFonts w:hint="eastAsia" w:ascii="仿宋" w:hAnsi="仿宋" w:eastAsia="仿宋" w:cs="仿宋"/>
                <w:b w:val="0"/>
                <w:bCs w:val="0"/>
                <w:sz w:val="24"/>
                <w:szCs w:val="24"/>
              </w:rPr>
            </w:pPr>
          </w:p>
          <w:p>
            <w:pPr>
              <w:spacing w:line="249" w:lineRule="auto"/>
              <w:rPr>
                <w:rFonts w:hint="eastAsia" w:ascii="仿宋" w:hAnsi="仿宋" w:eastAsia="仿宋" w:cs="仿宋"/>
                <w:b w:val="0"/>
                <w:bCs w:val="0"/>
                <w:sz w:val="24"/>
                <w:szCs w:val="24"/>
              </w:rPr>
            </w:pPr>
          </w:p>
          <w:p>
            <w:pPr>
              <w:spacing w:line="249" w:lineRule="auto"/>
              <w:rPr>
                <w:rFonts w:hint="eastAsia" w:ascii="仿宋" w:hAnsi="仿宋" w:eastAsia="仿宋" w:cs="仿宋"/>
                <w:b w:val="0"/>
                <w:bCs w:val="0"/>
                <w:sz w:val="24"/>
                <w:szCs w:val="24"/>
              </w:rPr>
            </w:pPr>
          </w:p>
          <w:p>
            <w:pPr>
              <w:spacing w:line="249" w:lineRule="auto"/>
              <w:rPr>
                <w:rFonts w:hint="eastAsia" w:ascii="仿宋" w:hAnsi="仿宋" w:eastAsia="仿宋" w:cs="仿宋"/>
                <w:b w:val="0"/>
                <w:bCs w:val="0"/>
                <w:sz w:val="24"/>
                <w:szCs w:val="24"/>
              </w:rPr>
            </w:pPr>
          </w:p>
          <w:p>
            <w:pPr>
              <w:spacing w:line="249" w:lineRule="auto"/>
              <w:rPr>
                <w:rFonts w:hint="eastAsia" w:ascii="仿宋" w:hAnsi="仿宋" w:eastAsia="仿宋" w:cs="仿宋"/>
                <w:b w:val="0"/>
                <w:bCs w:val="0"/>
                <w:sz w:val="24"/>
                <w:szCs w:val="24"/>
              </w:rPr>
            </w:pPr>
          </w:p>
          <w:p>
            <w:pPr>
              <w:spacing w:line="249" w:lineRule="auto"/>
              <w:rPr>
                <w:rFonts w:hint="eastAsia" w:ascii="仿宋" w:hAnsi="仿宋" w:eastAsia="仿宋" w:cs="仿宋"/>
                <w:b w:val="0"/>
                <w:bCs w:val="0"/>
                <w:sz w:val="24"/>
                <w:szCs w:val="24"/>
              </w:rPr>
            </w:pPr>
          </w:p>
          <w:p>
            <w:pPr>
              <w:spacing w:line="249" w:lineRule="auto"/>
              <w:rPr>
                <w:rFonts w:hint="eastAsia" w:ascii="仿宋" w:hAnsi="仿宋" w:eastAsia="仿宋" w:cs="仿宋"/>
                <w:b w:val="0"/>
                <w:bCs w:val="0"/>
                <w:sz w:val="24"/>
                <w:szCs w:val="24"/>
              </w:rPr>
            </w:pPr>
          </w:p>
          <w:p>
            <w:pPr>
              <w:spacing w:before="78" w:line="183" w:lineRule="auto"/>
              <w:ind w:left="97"/>
              <w:rPr>
                <w:rFonts w:hint="eastAsia" w:ascii="仿宋" w:hAnsi="仿宋" w:eastAsia="仿宋" w:cs="仿宋"/>
                <w:b w:val="0"/>
                <w:bCs w:val="0"/>
                <w:sz w:val="24"/>
                <w:szCs w:val="24"/>
                <w:lang w:eastAsia="zh-CN"/>
              </w:rPr>
            </w:pPr>
            <w:r>
              <w:rPr>
                <w:rFonts w:hint="eastAsia" w:ascii="仿宋" w:hAnsi="仿宋" w:eastAsia="仿宋" w:cs="仿宋"/>
                <w:b w:val="0"/>
                <w:bCs w:val="0"/>
                <w:spacing w:val="-1"/>
                <w:sz w:val="24"/>
                <w:szCs w:val="24"/>
                <w14:textOutline w14:w="4354" w14:cap="flat" w14:cmpd="sng">
                  <w14:solidFill>
                    <w14:srgbClr w14:val="000000"/>
                  </w14:solidFill>
                  <w14:prstDash w14:val="solid"/>
                  <w14:miter w14:val="0"/>
                </w14:textOutline>
              </w:rPr>
              <w:t>0-</w:t>
            </w:r>
            <w:r>
              <w:rPr>
                <w:rFonts w:hint="eastAsia" w:ascii="仿宋" w:hAnsi="仿宋" w:eastAsia="仿宋" w:cs="仿宋"/>
                <w:b w:val="0"/>
                <w:bCs w:val="0"/>
                <w:sz w:val="24"/>
                <w:szCs w:val="24"/>
                <w14:textOutline w14:w="4354" w14:cap="flat" w14:cmpd="sng">
                  <w14:solidFill>
                    <w14:srgbClr w14:val="000000"/>
                  </w14:solidFill>
                  <w14:prstDash w14:val="solid"/>
                  <w14:miter w14:val="0"/>
                </w14:textOutline>
              </w:rPr>
              <w:t>2</w:t>
            </w:r>
            <w:r>
              <w:rPr>
                <w:rFonts w:hint="eastAsia" w:ascii="仿宋" w:hAnsi="仿宋" w:eastAsia="仿宋" w:cs="仿宋"/>
                <w:b w:val="0"/>
                <w:bCs w:val="0"/>
                <w:sz w:val="24"/>
                <w:szCs w:val="24"/>
                <w:lang w:val="en-US" w:eastAsia="zh-CN"/>
                <w14:textOutline w14:w="4354" w14:cap="flat" w14:cmpd="sng">
                  <w14:solidFill>
                    <w14:srgbClr w14:val="000000"/>
                  </w14:solidFill>
                  <w14:prstDash w14:val="solid"/>
                  <w14:miter w14:val="0"/>
                </w14:textOutli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4" w:hRule="atLeast"/>
        </w:trPr>
        <w:tc>
          <w:tcPr>
            <w:tcW w:w="1201" w:type="dxa"/>
            <w:vMerge w:val="continue"/>
            <w:tcBorders>
              <w:top w:val="nil"/>
            </w:tcBorders>
            <w:vAlign w:val="top"/>
          </w:tcPr>
          <w:p>
            <w:pPr>
              <w:rPr>
                <w:rFonts w:hint="eastAsia" w:ascii="仿宋" w:hAnsi="仿宋" w:eastAsia="仿宋" w:cs="仿宋"/>
                <w:b w:val="0"/>
                <w:bCs w:val="0"/>
                <w:sz w:val="24"/>
                <w:szCs w:val="24"/>
              </w:rPr>
            </w:pPr>
          </w:p>
        </w:tc>
        <w:tc>
          <w:tcPr>
            <w:tcW w:w="1062" w:type="dxa"/>
            <w:vAlign w:val="top"/>
          </w:tcPr>
          <w:p>
            <w:pPr>
              <w:spacing w:line="264" w:lineRule="auto"/>
              <w:rPr>
                <w:rFonts w:hint="eastAsia" w:ascii="仿宋" w:hAnsi="仿宋" w:eastAsia="仿宋" w:cs="仿宋"/>
                <w:b w:val="0"/>
                <w:bCs w:val="0"/>
                <w:sz w:val="24"/>
                <w:szCs w:val="24"/>
              </w:rPr>
            </w:pPr>
          </w:p>
          <w:p>
            <w:pPr>
              <w:spacing w:line="265" w:lineRule="auto"/>
              <w:rPr>
                <w:rFonts w:hint="eastAsia" w:ascii="仿宋" w:hAnsi="仿宋" w:eastAsia="仿宋" w:cs="仿宋"/>
                <w:b w:val="0"/>
                <w:bCs w:val="0"/>
                <w:sz w:val="24"/>
                <w:szCs w:val="24"/>
              </w:rPr>
            </w:pPr>
          </w:p>
          <w:p>
            <w:pPr>
              <w:spacing w:line="265" w:lineRule="auto"/>
              <w:rPr>
                <w:rFonts w:hint="eastAsia" w:ascii="仿宋" w:hAnsi="仿宋" w:eastAsia="仿宋" w:cs="仿宋"/>
                <w:b w:val="0"/>
                <w:bCs w:val="0"/>
                <w:sz w:val="24"/>
                <w:szCs w:val="24"/>
              </w:rPr>
            </w:pPr>
          </w:p>
          <w:p>
            <w:pPr>
              <w:spacing w:line="265" w:lineRule="auto"/>
              <w:rPr>
                <w:rFonts w:hint="eastAsia" w:ascii="仿宋" w:hAnsi="仿宋" w:eastAsia="仿宋" w:cs="仿宋"/>
                <w:b w:val="0"/>
                <w:bCs w:val="0"/>
                <w:sz w:val="24"/>
                <w:szCs w:val="24"/>
              </w:rPr>
            </w:pPr>
          </w:p>
          <w:p>
            <w:pPr>
              <w:spacing w:line="265" w:lineRule="auto"/>
              <w:rPr>
                <w:rFonts w:hint="eastAsia" w:ascii="仿宋" w:hAnsi="仿宋" w:eastAsia="仿宋" w:cs="仿宋"/>
                <w:b w:val="0"/>
                <w:bCs w:val="0"/>
                <w:sz w:val="24"/>
                <w:szCs w:val="24"/>
              </w:rPr>
            </w:pPr>
          </w:p>
          <w:p>
            <w:pPr>
              <w:spacing w:line="265" w:lineRule="auto"/>
              <w:rPr>
                <w:rFonts w:hint="eastAsia" w:ascii="仿宋" w:hAnsi="仿宋" w:eastAsia="仿宋" w:cs="仿宋"/>
                <w:b w:val="0"/>
                <w:bCs w:val="0"/>
                <w:sz w:val="24"/>
                <w:szCs w:val="24"/>
              </w:rPr>
            </w:pPr>
          </w:p>
          <w:p>
            <w:pPr>
              <w:spacing w:line="265" w:lineRule="auto"/>
              <w:rPr>
                <w:rFonts w:hint="eastAsia" w:ascii="仿宋" w:hAnsi="仿宋" w:eastAsia="仿宋" w:cs="仿宋"/>
                <w:b w:val="0"/>
                <w:bCs w:val="0"/>
                <w:sz w:val="24"/>
                <w:szCs w:val="24"/>
              </w:rPr>
            </w:pPr>
          </w:p>
          <w:p>
            <w:pPr>
              <w:spacing w:before="78" w:line="220" w:lineRule="auto"/>
              <w:ind w:left="57"/>
              <w:rPr>
                <w:rFonts w:hint="eastAsia" w:ascii="仿宋" w:hAnsi="仿宋" w:eastAsia="仿宋" w:cs="仿宋"/>
                <w:b w:val="0"/>
                <w:bCs w:val="0"/>
                <w:sz w:val="24"/>
                <w:szCs w:val="24"/>
              </w:rPr>
            </w:pPr>
            <w:r>
              <w:rPr>
                <w:rFonts w:hint="eastAsia" w:ascii="仿宋" w:hAnsi="仿宋" w:eastAsia="仿宋" w:cs="仿宋"/>
                <w:b w:val="0"/>
                <w:bCs w:val="0"/>
                <w:spacing w:val="-2"/>
                <w:sz w:val="24"/>
                <w:szCs w:val="24"/>
                <w14:textOutline w14:w="4354" w14:cap="flat" w14:cmpd="sng">
                  <w14:solidFill>
                    <w14:srgbClr w14:val="000000"/>
                  </w14:solidFill>
                  <w14:prstDash w14:val="solid"/>
                  <w14:miter w14:val="0"/>
                </w14:textOutline>
              </w:rPr>
              <w:t>运维</w:t>
            </w:r>
            <w:r>
              <w:rPr>
                <w:rFonts w:hint="eastAsia" w:ascii="仿宋" w:hAnsi="仿宋" w:eastAsia="仿宋" w:cs="仿宋"/>
                <w:b w:val="0"/>
                <w:bCs w:val="0"/>
                <w:spacing w:val="-1"/>
                <w:sz w:val="24"/>
                <w:szCs w:val="24"/>
                <w14:textOutline w14:w="4354" w14:cap="flat" w14:cmpd="sng">
                  <w14:solidFill>
                    <w14:srgbClr w14:val="000000"/>
                  </w14:solidFill>
                  <w14:prstDash w14:val="solid"/>
                  <w14:miter w14:val="0"/>
                </w14:textOutline>
              </w:rPr>
              <w:t>方案</w:t>
            </w:r>
          </w:p>
        </w:tc>
        <w:tc>
          <w:tcPr>
            <w:tcW w:w="6365" w:type="dxa"/>
            <w:vAlign w:val="top"/>
          </w:tcPr>
          <w:p>
            <w:pPr>
              <w:spacing w:before="139" w:line="312" w:lineRule="auto"/>
              <w:ind w:left="55" w:firstLine="17"/>
              <w:rPr>
                <w:rFonts w:hint="eastAsia" w:ascii="仿宋" w:hAnsi="仿宋" w:eastAsia="仿宋" w:cs="仿宋"/>
                <w:b w:val="0"/>
                <w:bCs w:val="0"/>
                <w:spacing w:val="2"/>
                <w:sz w:val="24"/>
                <w:szCs w:val="24"/>
              </w:rPr>
            </w:pPr>
            <w:r>
              <w:rPr>
                <w:rFonts w:hint="eastAsia" w:ascii="仿宋" w:hAnsi="仿宋" w:eastAsia="仿宋" w:cs="仿宋"/>
                <w:b w:val="0"/>
                <w:bCs w:val="0"/>
                <w:spacing w:val="8"/>
                <w:sz w:val="24"/>
                <w:szCs w:val="24"/>
              </w:rPr>
              <w:t>1</w:t>
            </w:r>
            <w:r>
              <w:rPr>
                <w:rFonts w:hint="eastAsia" w:ascii="仿宋" w:hAnsi="仿宋" w:eastAsia="仿宋" w:cs="仿宋"/>
                <w:b w:val="0"/>
                <w:bCs w:val="0"/>
                <w:spacing w:val="6"/>
                <w:sz w:val="24"/>
                <w:szCs w:val="24"/>
              </w:rPr>
              <w:t>、</w:t>
            </w:r>
            <w:r>
              <w:rPr>
                <w:rFonts w:hint="eastAsia" w:ascii="仿宋" w:hAnsi="仿宋" w:eastAsia="仿宋" w:cs="仿宋"/>
                <w:b w:val="0"/>
                <w:bCs w:val="0"/>
                <w:spacing w:val="4"/>
                <w:sz w:val="24"/>
                <w:szCs w:val="24"/>
              </w:rPr>
              <w:t>提</w:t>
            </w:r>
            <w:r>
              <w:rPr>
                <w:rFonts w:hint="eastAsia" w:ascii="仿宋" w:hAnsi="仿宋" w:eastAsia="仿宋" w:cs="仿宋"/>
                <w:b w:val="0"/>
                <w:bCs w:val="0"/>
                <w:spacing w:val="7"/>
                <w:sz w:val="24"/>
                <w:szCs w:val="24"/>
              </w:rPr>
              <w:t>供完善的日常运维服务技术方案。</w:t>
            </w:r>
            <w:r>
              <w:rPr>
                <w:rFonts w:hint="eastAsia" w:ascii="仿宋" w:hAnsi="仿宋" w:eastAsia="仿宋" w:cs="仿宋"/>
                <w:b w:val="0"/>
                <w:bCs w:val="0"/>
                <w:spacing w:val="4"/>
                <w:sz w:val="24"/>
                <w:szCs w:val="24"/>
              </w:rPr>
              <w:t>投标人能够根据本项</w:t>
            </w:r>
            <w:r>
              <w:rPr>
                <w:rFonts w:hint="eastAsia" w:ascii="仿宋" w:hAnsi="仿宋" w:eastAsia="仿宋" w:cs="仿宋"/>
                <w:b w:val="0"/>
                <w:bCs w:val="0"/>
                <w:spacing w:val="16"/>
                <w:sz w:val="24"/>
                <w:szCs w:val="24"/>
              </w:rPr>
              <w:t>目</w:t>
            </w:r>
            <w:r>
              <w:rPr>
                <w:rFonts w:hint="eastAsia" w:ascii="仿宋" w:hAnsi="仿宋" w:eastAsia="仿宋" w:cs="仿宋"/>
                <w:b w:val="0"/>
                <w:bCs w:val="0"/>
                <w:spacing w:val="11"/>
                <w:sz w:val="24"/>
                <w:szCs w:val="24"/>
              </w:rPr>
              <w:t>运</w:t>
            </w:r>
            <w:r>
              <w:rPr>
                <w:rFonts w:hint="eastAsia" w:ascii="仿宋" w:hAnsi="仿宋" w:eastAsia="仿宋" w:cs="仿宋"/>
                <w:b w:val="0"/>
                <w:bCs w:val="0"/>
                <w:spacing w:val="8"/>
                <w:sz w:val="24"/>
                <w:szCs w:val="24"/>
              </w:rPr>
              <w:t>维需求提供相应的日常运维服务技术方案，根据方案的</w:t>
            </w:r>
            <w:r>
              <w:rPr>
                <w:rFonts w:hint="eastAsia" w:ascii="仿宋" w:hAnsi="仿宋" w:eastAsia="仿宋" w:cs="仿宋"/>
                <w:b w:val="0"/>
                <w:bCs w:val="0"/>
                <w:spacing w:val="6"/>
                <w:sz w:val="24"/>
                <w:szCs w:val="24"/>
              </w:rPr>
              <w:t>完整性、可</w:t>
            </w:r>
            <w:r>
              <w:rPr>
                <w:rFonts w:hint="eastAsia" w:ascii="仿宋" w:hAnsi="仿宋" w:eastAsia="仿宋" w:cs="仿宋"/>
                <w:b w:val="0"/>
                <w:bCs w:val="0"/>
                <w:spacing w:val="3"/>
                <w:sz w:val="24"/>
                <w:szCs w:val="24"/>
              </w:rPr>
              <w:t>行性、合理性，由磋商小组进行综合评审：优得</w:t>
            </w:r>
            <w:r>
              <w:rPr>
                <w:rFonts w:hint="eastAsia" w:ascii="仿宋" w:hAnsi="仿宋" w:eastAsia="仿宋" w:cs="仿宋"/>
                <w:b w:val="0"/>
                <w:bCs w:val="0"/>
                <w:spacing w:val="4"/>
                <w:sz w:val="24"/>
                <w:szCs w:val="24"/>
              </w:rPr>
              <w:t>10-8(不</w:t>
            </w:r>
            <w:r>
              <w:rPr>
                <w:rFonts w:hint="eastAsia" w:ascii="仿宋" w:hAnsi="仿宋" w:eastAsia="仿宋" w:cs="仿宋"/>
                <w:b w:val="0"/>
                <w:bCs w:val="0"/>
                <w:spacing w:val="2"/>
                <w:sz w:val="24"/>
                <w:szCs w:val="24"/>
              </w:rPr>
              <w:t>含)分，良得8-6(不含)分，一般得6-3(不含)</w:t>
            </w:r>
            <w:r>
              <w:rPr>
                <w:rFonts w:hint="eastAsia" w:ascii="仿宋" w:hAnsi="仿宋" w:eastAsia="仿宋" w:cs="仿宋"/>
                <w:b w:val="0"/>
                <w:bCs w:val="0"/>
                <w:spacing w:val="4"/>
                <w:sz w:val="24"/>
                <w:szCs w:val="24"/>
              </w:rPr>
              <w:t>分，差得3-</w:t>
            </w:r>
            <w:r>
              <w:rPr>
                <w:rFonts w:hint="eastAsia" w:ascii="仿宋" w:hAnsi="仿宋" w:eastAsia="仿宋" w:cs="仿宋"/>
                <w:b w:val="0"/>
                <w:bCs w:val="0"/>
                <w:spacing w:val="2"/>
                <w:sz w:val="24"/>
                <w:szCs w:val="24"/>
              </w:rPr>
              <w:t>0(不含)分，不提供不得分。</w:t>
            </w:r>
          </w:p>
          <w:p>
            <w:pPr>
              <w:spacing w:before="139" w:line="312" w:lineRule="auto"/>
              <w:ind w:left="55" w:firstLine="17"/>
              <w:rPr>
                <w:rFonts w:hint="eastAsia" w:ascii="仿宋" w:hAnsi="仿宋" w:eastAsia="仿宋" w:cs="仿宋"/>
                <w:b w:val="0"/>
                <w:bCs w:val="0"/>
                <w:spacing w:val="1"/>
                <w:sz w:val="24"/>
                <w:szCs w:val="24"/>
              </w:rPr>
            </w:pPr>
            <w:r>
              <w:rPr>
                <w:rFonts w:hint="eastAsia" w:ascii="仿宋" w:hAnsi="仿宋" w:eastAsia="仿宋" w:cs="仿宋"/>
                <w:b w:val="0"/>
                <w:bCs w:val="0"/>
                <w:spacing w:val="5"/>
                <w:sz w:val="24"/>
                <w:szCs w:val="24"/>
              </w:rPr>
              <w:t>2、提供完</w:t>
            </w:r>
            <w:r>
              <w:rPr>
                <w:rFonts w:hint="eastAsia" w:ascii="仿宋" w:hAnsi="仿宋" w:eastAsia="仿宋" w:cs="仿宋"/>
                <w:b w:val="0"/>
                <w:bCs w:val="0"/>
                <w:spacing w:val="7"/>
                <w:sz w:val="24"/>
                <w:szCs w:val="24"/>
              </w:rPr>
              <w:t>善的应急处理方案。</w:t>
            </w:r>
            <w:r>
              <w:rPr>
                <w:rFonts w:hint="eastAsia" w:ascii="仿宋" w:hAnsi="仿宋" w:eastAsia="仿宋" w:cs="仿宋"/>
                <w:b w:val="0"/>
                <w:bCs w:val="0"/>
                <w:spacing w:val="5"/>
                <w:sz w:val="24"/>
                <w:szCs w:val="24"/>
              </w:rPr>
              <w:t>投标人对运维服务期间可能</w:t>
            </w:r>
            <w:r>
              <w:rPr>
                <w:rFonts w:hint="eastAsia" w:ascii="仿宋" w:hAnsi="仿宋" w:eastAsia="仿宋" w:cs="仿宋"/>
                <w:b w:val="0"/>
                <w:bCs w:val="0"/>
                <w:spacing w:val="4"/>
                <w:sz w:val="24"/>
                <w:szCs w:val="24"/>
              </w:rPr>
              <w:t>发</w:t>
            </w:r>
            <w:r>
              <w:rPr>
                <w:rFonts w:hint="eastAsia" w:ascii="仿宋" w:hAnsi="仿宋" w:eastAsia="仿宋" w:cs="仿宋"/>
                <w:b w:val="0"/>
                <w:bCs w:val="0"/>
                <w:spacing w:val="7"/>
                <w:sz w:val="24"/>
                <w:szCs w:val="24"/>
              </w:rPr>
              <w:t>生的紧急故障有相应的应急处理方案，根据方案的完整性</w:t>
            </w:r>
            <w:r>
              <w:rPr>
                <w:rFonts w:hint="eastAsia" w:ascii="仿宋" w:hAnsi="仿宋" w:eastAsia="仿宋" w:cs="仿宋"/>
                <w:b w:val="0"/>
                <w:bCs w:val="0"/>
                <w:spacing w:val="5"/>
                <w:sz w:val="24"/>
                <w:szCs w:val="24"/>
              </w:rPr>
              <w:t>、</w:t>
            </w:r>
            <w:r>
              <w:rPr>
                <w:rFonts w:hint="eastAsia" w:ascii="仿宋" w:hAnsi="仿宋" w:eastAsia="仿宋" w:cs="仿宋"/>
                <w:b w:val="0"/>
                <w:bCs w:val="0"/>
                <w:spacing w:val="2"/>
                <w:sz w:val="24"/>
                <w:szCs w:val="24"/>
              </w:rPr>
              <w:t>可行性</w:t>
            </w:r>
            <w:r>
              <w:rPr>
                <w:rFonts w:hint="eastAsia" w:ascii="仿宋" w:hAnsi="仿宋" w:eastAsia="仿宋" w:cs="仿宋"/>
                <w:b w:val="0"/>
                <w:bCs w:val="0"/>
                <w:spacing w:val="1"/>
                <w:sz w:val="24"/>
                <w:szCs w:val="24"/>
              </w:rPr>
              <w:t>、合理性，由磋商小组进行综合评审：优得10-8(不含)分，良得8-6(不含)分，一般得6-3(不含)分，差得3-0(不含)分，不提供不得分。</w:t>
            </w:r>
          </w:p>
          <w:p>
            <w:pPr>
              <w:spacing w:before="139" w:line="312" w:lineRule="auto"/>
              <w:rPr>
                <w:rFonts w:hint="default" w:eastAsia="仿宋"/>
                <w:lang w:val="en-US" w:eastAsia="zh-CN"/>
              </w:rPr>
            </w:pPr>
            <w:r>
              <w:rPr>
                <w:rFonts w:hint="eastAsia" w:ascii="仿宋" w:hAnsi="仿宋" w:eastAsia="仿宋" w:cs="仿宋"/>
                <w:b w:val="0"/>
                <w:bCs w:val="0"/>
                <w:spacing w:val="-4"/>
                <w:sz w:val="24"/>
                <w:szCs w:val="24"/>
              </w:rPr>
              <w:t>3、提供完善的</w:t>
            </w:r>
            <w:r>
              <w:rPr>
                <w:rFonts w:hint="eastAsia" w:ascii="仿宋" w:hAnsi="仿宋" w:eastAsia="仿宋" w:cs="仿宋"/>
                <w:b w:val="0"/>
                <w:bCs w:val="0"/>
                <w:spacing w:val="-1"/>
                <w:sz w:val="24"/>
                <w:szCs w:val="24"/>
              </w:rPr>
              <w:t>驻点运维人员管理制度方案</w:t>
            </w:r>
            <w:r>
              <w:rPr>
                <w:rFonts w:hint="eastAsia" w:ascii="仿宋" w:hAnsi="仿宋" w:eastAsia="仿宋" w:cs="仿宋"/>
                <w:b w:val="0"/>
                <w:bCs w:val="0"/>
                <w:spacing w:val="-4"/>
                <w:sz w:val="24"/>
                <w:szCs w:val="24"/>
              </w:rPr>
              <w:t>。投标人有相应</w:t>
            </w:r>
            <w:r>
              <w:rPr>
                <w:rFonts w:hint="eastAsia" w:ascii="仿宋" w:hAnsi="仿宋" w:eastAsia="仿宋" w:cs="仿宋"/>
                <w:b w:val="0"/>
                <w:bCs w:val="0"/>
                <w:spacing w:val="-1"/>
                <w:sz w:val="24"/>
                <w:szCs w:val="24"/>
              </w:rPr>
              <w:t>的驻点运维人员管理制度，</w:t>
            </w:r>
            <w:r>
              <w:rPr>
                <w:rFonts w:hint="eastAsia" w:ascii="仿宋" w:hAnsi="仿宋" w:eastAsia="仿宋" w:cs="仿宋"/>
                <w:b w:val="0"/>
                <w:bCs w:val="0"/>
                <w:sz w:val="24"/>
                <w:szCs w:val="24"/>
              </w:rPr>
              <w:t>根据方案的完整性、可行性、合理</w:t>
            </w:r>
            <w:r>
              <w:rPr>
                <w:rFonts w:hint="eastAsia" w:ascii="仿宋" w:hAnsi="仿宋" w:eastAsia="仿宋" w:cs="仿宋"/>
                <w:b w:val="0"/>
                <w:bCs w:val="0"/>
                <w:spacing w:val="-10"/>
                <w:sz w:val="24"/>
                <w:szCs w:val="24"/>
              </w:rPr>
              <w:t>性</w:t>
            </w:r>
            <w:r>
              <w:rPr>
                <w:rFonts w:hint="eastAsia" w:ascii="仿宋" w:hAnsi="仿宋" w:eastAsia="仿宋" w:cs="仿宋"/>
                <w:b w:val="0"/>
                <w:bCs w:val="0"/>
                <w:spacing w:val="-6"/>
                <w:sz w:val="24"/>
                <w:szCs w:val="24"/>
              </w:rPr>
              <w:t>，由磋商小组进行综合评审：优得10-8(不含)分，良得8-6(不含)分，一般得6-3(不含)分，差得3-0(不含)分，不提供不得分。</w:t>
            </w:r>
          </w:p>
        </w:tc>
        <w:tc>
          <w:tcPr>
            <w:tcW w:w="657" w:type="dxa"/>
            <w:vAlign w:val="top"/>
          </w:tcPr>
          <w:p>
            <w:pPr>
              <w:spacing w:line="270" w:lineRule="auto"/>
              <w:rPr>
                <w:rFonts w:hint="eastAsia" w:ascii="仿宋" w:hAnsi="仿宋" w:eastAsia="仿宋" w:cs="仿宋"/>
                <w:b w:val="0"/>
                <w:bCs w:val="0"/>
                <w:sz w:val="24"/>
                <w:szCs w:val="24"/>
              </w:rPr>
            </w:pPr>
          </w:p>
          <w:p>
            <w:pPr>
              <w:spacing w:line="270" w:lineRule="auto"/>
              <w:rPr>
                <w:rFonts w:hint="eastAsia" w:ascii="仿宋" w:hAnsi="仿宋" w:eastAsia="仿宋" w:cs="仿宋"/>
                <w:b w:val="0"/>
                <w:bCs w:val="0"/>
                <w:sz w:val="24"/>
                <w:szCs w:val="24"/>
              </w:rPr>
            </w:pPr>
          </w:p>
          <w:p>
            <w:pPr>
              <w:spacing w:line="270" w:lineRule="auto"/>
              <w:rPr>
                <w:rFonts w:hint="eastAsia" w:ascii="仿宋" w:hAnsi="仿宋" w:eastAsia="仿宋" w:cs="仿宋"/>
                <w:b w:val="0"/>
                <w:bCs w:val="0"/>
                <w:sz w:val="24"/>
                <w:szCs w:val="24"/>
              </w:rPr>
            </w:pPr>
          </w:p>
          <w:p>
            <w:pPr>
              <w:spacing w:line="270" w:lineRule="auto"/>
              <w:rPr>
                <w:rFonts w:hint="eastAsia" w:ascii="仿宋" w:hAnsi="仿宋" w:eastAsia="仿宋" w:cs="仿宋"/>
                <w:b w:val="0"/>
                <w:bCs w:val="0"/>
                <w:sz w:val="24"/>
                <w:szCs w:val="24"/>
              </w:rPr>
            </w:pPr>
          </w:p>
          <w:p>
            <w:pPr>
              <w:spacing w:line="271" w:lineRule="auto"/>
              <w:rPr>
                <w:rFonts w:hint="eastAsia" w:ascii="仿宋" w:hAnsi="仿宋" w:eastAsia="仿宋" w:cs="仿宋"/>
                <w:b w:val="0"/>
                <w:bCs w:val="0"/>
                <w:sz w:val="24"/>
                <w:szCs w:val="24"/>
              </w:rPr>
            </w:pPr>
          </w:p>
          <w:p>
            <w:pPr>
              <w:spacing w:line="271" w:lineRule="auto"/>
              <w:rPr>
                <w:rFonts w:hint="eastAsia" w:ascii="仿宋" w:hAnsi="仿宋" w:eastAsia="仿宋" w:cs="仿宋"/>
                <w:b w:val="0"/>
                <w:bCs w:val="0"/>
                <w:sz w:val="24"/>
                <w:szCs w:val="24"/>
              </w:rPr>
            </w:pPr>
          </w:p>
          <w:p>
            <w:pPr>
              <w:spacing w:line="271" w:lineRule="auto"/>
              <w:rPr>
                <w:rFonts w:hint="eastAsia" w:ascii="仿宋" w:hAnsi="仿宋" w:eastAsia="仿宋" w:cs="仿宋"/>
                <w:b w:val="0"/>
                <w:bCs w:val="0"/>
                <w:sz w:val="24"/>
                <w:szCs w:val="24"/>
              </w:rPr>
            </w:pPr>
          </w:p>
          <w:p>
            <w:pPr>
              <w:spacing w:before="78" w:line="183" w:lineRule="auto"/>
              <w:ind w:left="97"/>
              <w:rPr>
                <w:rFonts w:hint="default" w:ascii="仿宋" w:hAnsi="仿宋" w:eastAsia="仿宋" w:cs="仿宋"/>
                <w:b w:val="0"/>
                <w:bCs w:val="0"/>
                <w:sz w:val="24"/>
                <w:szCs w:val="24"/>
                <w:lang w:val="en-US" w:eastAsia="zh-CN"/>
              </w:rPr>
            </w:pPr>
            <w:r>
              <w:rPr>
                <w:rFonts w:hint="eastAsia" w:ascii="仿宋" w:hAnsi="仿宋" w:eastAsia="仿宋" w:cs="仿宋"/>
                <w:b w:val="0"/>
                <w:bCs w:val="0"/>
                <w:spacing w:val="-1"/>
                <w:sz w:val="24"/>
                <w:szCs w:val="24"/>
                <w14:textOutline w14:w="4354" w14:cap="flat" w14:cmpd="sng">
                  <w14:solidFill>
                    <w14:srgbClr w14:val="000000"/>
                  </w14:solidFill>
                  <w14:prstDash w14:val="solid"/>
                  <w14:miter w14:val="0"/>
                </w14:textOutline>
              </w:rPr>
              <w:t>0-</w:t>
            </w:r>
            <w:r>
              <w:rPr>
                <w:rFonts w:hint="eastAsia" w:ascii="仿宋" w:hAnsi="仿宋" w:eastAsia="仿宋" w:cs="仿宋"/>
                <w:b w:val="0"/>
                <w:bCs w:val="0"/>
                <w:sz w:val="24"/>
                <w:szCs w:val="24"/>
                <w:lang w:val="en-US" w:eastAsia="zh-CN"/>
                <w14:textOutline w14:w="4354" w14:cap="flat" w14:cmpd="sng">
                  <w14:solidFill>
                    <w14:srgbClr w14:val="000000"/>
                  </w14:solidFill>
                  <w14:prstDash w14:val="solid"/>
                  <w14:miter w14:val="0"/>
                </w14:textOutline>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0" w:hRule="atLeast"/>
        </w:trPr>
        <w:tc>
          <w:tcPr>
            <w:tcW w:w="1201" w:type="dxa"/>
            <w:vMerge w:val="continue"/>
            <w:tcBorders>
              <w:top w:val="nil"/>
              <w:bottom w:val="nil"/>
            </w:tcBorders>
            <w:vAlign w:val="top"/>
          </w:tcPr>
          <w:p>
            <w:pPr>
              <w:rPr>
                <w:rFonts w:hint="eastAsia" w:ascii="仿宋" w:hAnsi="仿宋" w:eastAsia="仿宋" w:cs="仿宋"/>
                <w:b w:val="0"/>
                <w:bCs w:val="0"/>
                <w:sz w:val="24"/>
                <w:szCs w:val="24"/>
              </w:rPr>
            </w:pPr>
          </w:p>
        </w:tc>
        <w:tc>
          <w:tcPr>
            <w:tcW w:w="1062" w:type="dxa"/>
            <w:vAlign w:val="top"/>
          </w:tcPr>
          <w:p>
            <w:pPr>
              <w:spacing w:line="459" w:lineRule="auto"/>
              <w:rPr>
                <w:rFonts w:hint="eastAsia" w:ascii="仿宋" w:hAnsi="仿宋" w:eastAsia="仿宋" w:cs="仿宋"/>
                <w:b w:val="0"/>
                <w:bCs w:val="0"/>
                <w:sz w:val="24"/>
                <w:szCs w:val="24"/>
              </w:rPr>
            </w:pPr>
          </w:p>
          <w:p>
            <w:pPr>
              <w:spacing w:before="78" w:line="320" w:lineRule="auto"/>
              <w:ind w:left="419" w:right="57" w:hanging="359"/>
              <w:jc w:val="center"/>
              <w:rPr>
                <w:rFonts w:hint="eastAsia" w:ascii="仿宋" w:hAnsi="仿宋" w:eastAsia="仿宋" w:cs="仿宋"/>
                <w:b w:val="0"/>
                <w:bCs w:val="0"/>
                <w:spacing w:val="-2"/>
                <w:sz w:val="24"/>
                <w:szCs w:val="24"/>
                <w14:textOutline w14:w="4354" w14:cap="flat" w14:cmpd="sng">
                  <w14:solidFill>
                    <w14:srgbClr w14:val="000000"/>
                  </w14:solidFill>
                  <w14:prstDash w14:val="solid"/>
                  <w14:miter w14:val="0"/>
                </w14:textOutline>
              </w:rPr>
            </w:pPr>
            <w:r>
              <w:rPr>
                <w:rFonts w:hint="eastAsia" w:ascii="仿宋" w:hAnsi="仿宋" w:eastAsia="仿宋" w:cs="仿宋"/>
                <w:b w:val="0"/>
                <w:bCs w:val="0"/>
                <w:spacing w:val="-2"/>
                <w:sz w:val="24"/>
                <w:szCs w:val="24"/>
                <w14:textOutline w14:w="4354" w14:cap="flat" w14:cmpd="sng">
                  <w14:solidFill>
                    <w14:srgbClr w14:val="000000"/>
                  </w14:solidFill>
                  <w14:prstDash w14:val="solid"/>
                  <w14:miter w14:val="0"/>
                </w14:textOutline>
              </w:rPr>
              <w:t>投标人</w:t>
            </w:r>
          </w:p>
          <w:p>
            <w:pPr>
              <w:spacing w:before="78" w:line="320" w:lineRule="auto"/>
              <w:ind w:left="419" w:right="57" w:hanging="359"/>
              <w:jc w:val="center"/>
              <w:rPr>
                <w:rFonts w:hint="eastAsia" w:ascii="仿宋" w:hAnsi="仿宋" w:eastAsia="仿宋" w:cs="仿宋"/>
                <w:b w:val="0"/>
                <w:bCs w:val="0"/>
                <w:sz w:val="24"/>
                <w:szCs w:val="24"/>
              </w:rPr>
            </w:pPr>
            <w:r>
              <w:rPr>
                <w:rFonts w:hint="eastAsia" w:ascii="仿宋" w:hAnsi="仿宋" w:eastAsia="仿宋" w:cs="仿宋"/>
                <w:b w:val="0"/>
                <w:bCs w:val="0"/>
                <w:spacing w:val="-2"/>
                <w:sz w:val="24"/>
                <w:szCs w:val="24"/>
                <w14:textOutline w14:w="4354" w14:cap="flat" w14:cmpd="sng">
                  <w14:solidFill>
                    <w14:srgbClr w14:val="000000"/>
                  </w14:solidFill>
                  <w14:prstDash w14:val="solid"/>
                  <w14:miter w14:val="0"/>
                </w14:textOutline>
              </w:rPr>
              <w:t>资</w:t>
            </w:r>
            <w:r>
              <w:rPr>
                <w:rFonts w:hint="eastAsia" w:ascii="仿宋" w:hAnsi="仿宋" w:eastAsia="仿宋" w:cs="仿宋"/>
                <w:b w:val="0"/>
                <w:bCs w:val="0"/>
                <w:sz w:val="24"/>
                <w:szCs w:val="24"/>
                <w14:textOutline w14:w="4354" w14:cap="flat" w14:cmpd="sng">
                  <w14:solidFill>
                    <w14:srgbClr w14:val="000000"/>
                  </w14:solidFill>
                  <w14:prstDash w14:val="solid"/>
                  <w14:miter w14:val="0"/>
                </w14:textOutline>
              </w:rPr>
              <w:t>信</w:t>
            </w:r>
          </w:p>
        </w:tc>
        <w:tc>
          <w:tcPr>
            <w:tcW w:w="6365" w:type="dxa"/>
            <w:vAlign w:val="top"/>
          </w:tcPr>
          <w:p>
            <w:pPr>
              <w:spacing w:before="142" w:line="308" w:lineRule="auto"/>
              <w:ind w:left="59" w:right="45" w:hanging="1"/>
              <w:rPr>
                <w:rFonts w:hint="eastAsia" w:ascii="仿宋" w:hAnsi="仿宋" w:eastAsia="仿宋" w:cs="仿宋"/>
                <w:b w:val="0"/>
                <w:bCs w:val="0"/>
                <w:sz w:val="24"/>
                <w:szCs w:val="24"/>
              </w:rPr>
            </w:pPr>
            <w:r>
              <w:rPr>
                <w:rFonts w:hint="eastAsia" w:ascii="仿宋" w:hAnsi="仿宋" w:eastAsia="仿宋" w:cs="仿宋"/>
                <w:b w:val="0"/>
                <w:bCs w:val="0"/>
                <w:spacing w:val="1"/>
                <w:sz w:val="24"/>
                <w:szCs w:val="24"/>
              </w:rPr>
              <w:t>投标人具有：①质量管理</w:t>
            </w:r>
            <w:r>
              <w:rPr>
                <w:rFonts w:hint="eastAsia" w:ascii="仿宋" w:hAnsi="仿宋" w:eastAsia="仿宋" w:cs="仿宋"/>
                <w:b w:val="0"/>
                <w:bCs w:val="0"/>
                <w:spacing w:val="7"/>
                <w:sz w:val="24"/>
                <w:szCs w:val="24"/>
              </w:rPr>
              <w:t>体系</w:t>
            </w:r>
            <w:r>
              <w:rPr>
                <w:rFonts w:hint="eastAsia" w:ascii="仿宋" w:hAnsi="仿宋" w:eastAsia="仿宋" w:cs="仿宋"/>
                <w:b w:val="0"/>
                <w:bCs w:val="0"/>
                <w:sz w:val="24"/>
                <w:szCs w:val="24"/>
              </w:rPr>
              <w:t>认证证书②信息技术服务</w:t>
            </w:r>
            <w:r>
              <w:rPr>
                <w:rFonts w:hint="eastAsia" w:ascii="仿宋" w:hAnsi="仿宋" w:eastAsia="仿宋" w:cs="仿宋"/>
                <w:b w:val="0"/>
                <w:bCs w:val="0"/>
                <w:spacing w:val="1"/>
                <w:sz w:val="24"/>
                <w:szCs w:val="24"/>
              </w:rPr>
              <w:t>管理体系认证证书③</w:t>
            </w:r>
            <w:r>
              <w:rPr>
                <w:rFonts w:hint="eastAsia" w:ascii="仿宋" w:hAnsi="仿宋" w:eastAsia="仿宋" w:cs="仿宋"/>
                <w:b w:val="0"/>
                <w:bCs w:val="0"/>
                <w:spacing w:val="1"/>
                <w:sz w:val="24"/>
                <w:szCs w:val="24"/>
                <w:lang w:val="en-US" w:eastAsia="zh-CN"/>
              </w:rPr>
              <w:t>高新技术企业或科技型中小企业认证证书</w:t>
            </w:r>
            <w:r>
              <w:rPr>
                <w:rFonts w:hint="eastAsia" w:ascii="仿宋" w:hAnsi="仿宋" w:eastAsia="仿宋" w:cs="仿宋"/>
                <w:b w:val="0"/>
                <w:bCs w:val="0"/>
                <w:spacing w:val="1"/>
                <w:sz w:val="24"/>
                <w:szCs w:val="24"/>
              </w:rPr>
              <w:t>，以</w:t>
            </w:r>
            <w:r>
              <w:rPr>
                <w:rFonts w:hint="eastAsia" w:ascii="仿宋" w:hAnsi="仿宋" w:eastAsia="仿宋" w:cs="仿宋"/>
                <w:b w:val="0"/>
                <w:bCs w:val="0"/>
                <w:sz w:val="24"/>
                <w:szCs w:val="24"/>
              </w:rPr>
              <w:t>上每有一项</w:t>
            </w:r>
            <w:r>
              <w:rPr>
                <w:rFonts w:hint="eastAsia" w:ascii="仿宋" w:hAnsi="仿宋" w:eastAsia="仿宋" w:cs="仿宋"/>
                <w:b w:val="0"/>
                <w:bCs w:val="0"/>
                <w:sz w:val="24"/>
                <w:szCs w:val="24"/>
                <w:lang w:val="en-US" w:eastAsia="zh-CN"/>
              </w:rPr>
              <w:t>5</w:t>
            </w:r>
            <w:r>
              <w:rPr>
                <w:rFonts w:hint="eastAsia" w:ascii="仿宋" w:hAnsi="仿宋" w:eastAsia="仿宋" w:cs="仿宋"/>
                <w:b w:val="0"/>
                <w:bCs w:val="0"/>
                <w:spacing w:val="-18"/>
                <w:sz w:val="24"/>
                <w:szCs w:val="24"/>
              </w:rPr>
              <w:t>分，满分</w:t>
            </w:r>
            <w:r>
              <w:rPr>
                <w:rFonts w:hint="eastAsia" w:ascii="仿宋" w:hAnsi="仿宋" w:eastAsia="仿宋" w:cs="仿宋"/>
                <w:b w:val="0"/>
                <w:bCs w:val="0"/>
                <w:spacing w:val="-18"/>
                <w:sz w:val="24"/>
                <w:szCs w:val="24"/>
                <w:lang w:val="en-US" w:eastAsia="zh-CN"/>
              </w:rPr>
              <w:t>15</w:t>
            </w:r>
            <w:r>
              <w:rPr>
                <w:rFonts w:hint="eastAsia" w:ascii="仿宋" w:hAnsi="仿宋" w:eastAsia="仿宋" w:cs="仿宋"/>
                <w:b w:val="0"/>
                <w:bCs w:val="0"/>
                <w:spacing w:val="-18"/>
                <w:sz w:val="24"/>
                <w:szCs w:val="24"/>
              </w:rPr>
              <w:t>分。</w:t>
            </w:r>
          </w:p>
          <w:p>
            <w:pPr>
              <w:spacing w:before="1" w:line="218" w:lineRule="auto"/>
              <w:ind w:left="55"/>
              <w:rPr>
                <w:rFonts w:hint="eastAsia" w:ascii="仿宋" w:hAnsi="仿宋" w:eastAsia="仿宋" w:cs="仿宋"/>
                <w:b w:val="0"/>
                <w:bCs w:val="0"/>
                <w:sz w:val="24"/>
                <w:szCs w:val="24"/>
              </w:rPr>
            </w:pPr>
            <w:r>
              <w:rPr>
                <w:rFonts w:hint="eastAsia" w:ascii="仿宋" w:hAnsi="仿宋" w:eastAsia="仿宋" w:cs="仿宋"/>
                <w:b w:val="0"/>
                <w:bCs w:val="0"/>
                <w:spacing w:val="-6"/>
                <w:sz w:val="24"/>
                <w:szCs w:val="24"/>
              </w:rPr>
              <w:t>注：响应文件中提供相关证书的清晰扫描件。</w:t>
            </w:r>
          </w:p>
        </w:tc>
        <w:tc>
          <w:tcPr>
            <w:tcW w:w="657" w:type="dxa"/>
            <w:vAlign w:val="top"/>
          </w:tcPr>
          <w:p>
            <w:pPr>
              <w:spacing w:line="350" w:lineRule="auto"/>
              <w:rPr>
                <w:rFonts w:hint="eastAsia" w:ascii="仿宋" w:hAnsi="仿宋" w:eastAsia="仿宋" w:cs="仿宋"/>
                <w:b w:val="0"/>
                <w:bCs w:val="0"/>
                <w:sz w:val="24"/>
                <w:szCs w:val="24"/>
              </w:rPr>
            </w:pPr>
          </w:p>
          <w:p>
            <w:pPr>
              <w:spacing w:line="350" w:lineRule="auto"/>
              <w:rPr>
                <w:rFonts w:hint="eastAsia" w:ascii="仿宋" w:hAnsi="仿宋" w:eastAsia="仿宋" w:cs="仿宋"/>
                <w:b w:val="0"/>
                <w:bCs w:val="0"/>
                <w:sz w:val="24"/>
                <w:szCs w:val="24"/>
              </w:rPr>
            </w:pPr>
          </w:p>
          <w:p>
            <w:pPr>
              <w:spacing w:before="78" w:line="183" w:lineRule="auto"/>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pacing w:val="1"/>
                <w:sz w:val="24"/>
                <w:szCs w:val="24"/>
                <w14:textOutline w14:w="4354" w14:cap="flat" w14:cmpd="sng">
                  <w14:solidFill>
                    <w14:srgbClr w14:val="000000"/>
                  </w14:solidFill>
                  <w14:prstDash w14:val="solid"/>
                  <w14:miter w14:val="0"/>
                </w14:textOutline>
              </w:rPr>
              <w:t>0</w:t>
            </w:r>
            <w:r>
              <w:rPr>
                <w:rFonts w:hint="eastAsia" w:ascii="仿宋" w:hAnsi="仿宋" w:eastAsia="仿宋" w:cs="仿宋"/>
                <w:b w:val="0"/>
                <w:bCs w:val="0"/>
                <w:sz w:val="24"/>
                <w:szCs w:val="24"/>
                <w14:textOutline w14:w="4354" w14:cap="flat" w14:cmpd="sng">
                  <w14:solidFill>
                    <w14:srgbClr w14:val="000000"/>
                  </w14:solidFill>
                  <w14:prstDash w14:val="solid"/>
                  <w14:miter w14:val="0"/>
                </w14:textOutline>
              </w:rPr>
              <w:t>-</w:t>
            </w:r>
            <w:r>
              <w:rPr>
                <w:rFonts w:hint="eastAsia" w:ascii="仿宋" w:hAnsi="仿宋" w:eastAsia="仿宋" w:cs="仿宋"/>
                <w:b w:val="0"/>
                <w:bCs w:val="0"/>
                <w:sz w:val="24"/>
                <w:szCs w:val="24"/>
                <w:lang w:val="en-US" w:eastAsia="zh-CN"/>
                <w14:textOutline w14:w="4354" w14:cap="flat" w14:cmpd="sng">
                  <w14:solidFill>
                    <w14:srgbClr w14:val="000000"/>
                  </w14:solidFill>
                  <w14:prstDash w14:val="solid"/>
                  <w14:miter w14:val="0"/>
                </w14:textOutline>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5" w:hRule="atLeast"/>
        </w:trPr>
        <w:tc>
          <w:tcPr>
            <w:tcW w:w="1201" w:type="dxa"/>
            <w:vMerge w:val="continue"/>
            <w:tcBorders>
              <w:top w:val="nil"/>
              <w:bottom w:val="nil"/>
            </w:tcBorders>
            <w:vAlign w:val="top"/>
          </w:tcPr>
          <w:p>
            <w:pPr>
              <w:rPr>
                <w:rFonts w:hint="eastAsia" w:ascii="仿宋" w:hAnsi="仿宋" w:eastAsia="仿宋" w:cs="仿宋"/>
                <w:b w:val="0"/>
                <w:bCs w:val="0"/>
                <w:sz w:val="24"/>
                <w:szCs w:val="24"/>
              </w:rPr>
            </w:pPr>
          </w:p>
        </w:tc>
        <w:tc>
          <w:tcPr>
            <w:tcW w:w="1062" w:type="dxa"/>
            <w:vAlign w:val="top"/>
          </w:tcPr>
          <w:p>
            <w:pPr>
              <w:spacing w:line="247" w:lineRule="auto"/>
              <w:rPr>
                <w:rFonts w:hint="eastAsia" w:ascii="仿宋" w:hAnsi="仿宋" w:eastAsia="仿宋" w:cs="仿宋"/>
                <w:b w:val="0"/>
                <w:bCs w:val="0"/>
                <w:sz w:val="24"/>
                <w:szCs w:val="24"/>
              </w:rPr>
            </w:pPr>
          </w:p>
          <w:p>
            <w:pPr>
              <w:spacing w:line="247" w:lineRule="auto"/>
              <w:rPr>
                <w:rFonts w:hint="eastAsia" w:ascii="仿宋" w:hAnsi="仿宋" w:eastAsia="仿宋" w:cs="仿宋"/>
                <w:b w:val="0"/>
                <w:bCs w:val="0"/>
                <w:sz w:val="24"/>
                <w:szCs w:val="24"/>
              </w:rPr>
            </w:pPr>
          </w:p>
          <w:p>
            <w:pPr>
              <w:spacing w:line="247" w:lineRule="auto"/>
              <w:rPr>
                <w:rFonts w:hint="eastAsia" w:ascii="仿宋" w:hAnsi="仿宋" w:eastAsia="仿宋" w:cs="仿宋"/>
                <w:b w:val="0"/>
                <w:bCs w:val="0"/>
                <w:sz w:val="24"/>
                <w:szCs w:val="24"/>
              </w:rPr>
            </w:pPr>
          </w:p>
          <w:p>
            <w:pPr>
              <w:spacing w:line="248" w:lineRule="auto"/>
              <w:rPr>
                <w:rFonts w:hint="eastAsia" w:ascii="仿宋" w:hAnsi="仿宋" w:eastAsia="仿宋" w:cs="仿宋"/>
                <w:b w:val="0"/>
                <w:bCs w:val="0"/>
                <w:sz w:val="24"/>
                <w:szCs w:val="24"/>
              </w:rPr>
            </w:pPr>
          </w:p>
          <w:p>
            <w:pPr>
              <w:spacing w:line="248" w:lineRule="auto"/>
              <w:rPr>
                <w:rFonts w:hint="eastAsia" w:ascii="仿宋" w:hAnsi="仿宋" w:eastAsia="仿宋" w:cs="仿宋"/>
                <w:b w:val="0"/>
                <w:bCs w:val="0"/>
                <w:sz w:val="24"/>
                <w:szCs w:val="24"/>
              </w:rPr>
            </w:pPr>
          </w:p>
          <w:p>
            <w:pPr>
              <w:spacing w:line="248" w:lineRule="auto"/>
              <w:rPr>
                <w:rFonts w:hint="eastAsia" w:ascii="仿宋" w:hAnsi="仿宋" w:eastAsia="仿宋" w:cs="仿宋"/>
                <w:b w:val="0"/>
                <w:bCs w:val="0"/>
                <w:sz w:val="24"/>
                <w:szCs w:val="24"/>
              </w:rPr>
            </w:pPr>
          </w:p>
          <w:p>
            <w:pPr>
              <w:spacing w:line="248" w:lineRule="auto"/>
              <w:rPr>
                <w:rFonts w:hint="eastAsia" w:ascii="仿宋" w:hAnsi="仿宋" w:eastAsia="仿宋" w:cs="仿宋"/>
                <w:b w:val="0"/>
                <w:bCs w:val="0"/>
                <w:sz w:val="24"/>
                <w:szCs w:val="24"/>
              </w:rPr>
            </w:pPr>
          </w:p>
          <w:p>
            <w:pPr>
              <w:spacing w:before="78" w:line="220" w:lineRule="auto"/>
              <w:ind w:left="57"/>
              <w:rPr>
                <w:rFonts w:hint="eastAsia" w:ascii="仿宋" w:hAnsi="仿宋" w:eastAsia="仿宋" w:cs="仿宋"/>
                <w:b w:val="0"/>
                <w:bCs w:val="0"/>
                <w:sz w:val="24"/>
                <w:szCs w:val="24"/>
              </w:rPr>
            </w:pPr>
            <w:r>
              <w:rPr>
                <w:rFonts w:hint="eastAsia" w:ascii="仿宋" w:hAnsi="仿宋" w:eastAsia="仿宋" w:cs="仿宋"/>
                <w:b w:val="0"/>
                <w:bCs w:val="0"/>
                <w:spacing w:val="-2"/>
                <w:sz w:val="24"/>
                <w:szCs w:val="24"/>
                <w14:textOutline w14:w="4354" w14:cap="flat" w14:cmpd="sng">
                  <w14:solidFill>
                    <w14:srgbClr w14:val="000000"/>
                  </w14:solidFill>
                  <w14:prstDash w14:val="solid"/>
                  <w14:miter w14:val="0"/>
                </w14:textOutline>
              </w:rPr>
              <w:t>运维</w:t>
            </w:r>
            <w:r>
              <w:rPr>
                <w:rFonts w:hint="eastAsia" w:ascii="仿宋" w:hAnsi="仿宋" w:eastAsia="仿宋" w:cs="仿宋"/>
                <w:b w:val="0"/>
                <w:bCs w:val="0"/>
                <w:spacing w:val="-1"/>
                <w:sz w:val="24"/>
                <w:szCs w:val="24"/>
                <w14:textOutline w14:w="4354" w14:cap="flat" w14:cmpd="sng">
                  <w14:solidFill>
                    <w14:srgbClr w14:val="000000"/>
                  </w14:solidFill>
                  <w14:prstDash w14:val="solid"/>
                  <w14:miter w14:val="0"/>
                </w14:textOutline>
              </w:rPr>
              <w:t>团队</w:t>
            </w:r>
          </w:p>
        </w:tc>
        <w:tc>
          <w:tcPr>
            <w:tcW w:w="6365" w:type="dxa"/>
            <w:vAlign w:val="top"/>
          </w:tcPr>
          <w:p>
            <w:pPr>
              <w:spacing w:before="220" w:line="308" w:lineRule="auto"/>
              <w:ind w:left="54" w:right="45"/>
              <w:rPr>
                <w:rFonts w:hint="eastAsia" w:ascii="仿宋" w:hAnsi="仿宋" w:eastAsia="仿宋" w:cs="仿宋"/>
                <w:b w:val="0"/>
                <w:bCs w:val="0"/>
                <w:sz w:val="24"/>
                <w:szCs w:val="24"/>
              </w:rPr>
            </w:pPr>
            <w:r>
              <w:rPr>
                <w:rFonts w:hint="eastAsia" w:ascii="仿宋" w:hAnsi="仿宋" w:eastAsia="仿宋" w:cs="仿宋"/>
                <w:b w:val="0"/>
                <w:bCs w:val="0"/>
                <w:spacing w:val="1"/>
                <w:sz w:val="24"/>
                <w:szCs w:val="24"/>
              </w:rPr>
              <w:t>运维服务团队具有：①系统集成项目管理工程师</w:t>
            </w:r>
            <w:r>
              <w:rPr>
                <w:rFonts w:hint="eastAsia" w:ascii="仿宋" w:hAnsi="仿宋" w:eastAsia="仿宋" w:cs="仿宋"/>
                <w:b w:val="0"/>
                <w:bCs w:val="0"/>
                <w:sz w:val="24"/>
                <w:szCs w:val="24"/>
              </w:rPr>
              <w:t>②</w:t>
            </w:r>
            <w:r>
              <w:rPr>
                <w:rFonts w:hint="eastAsia" w:ascii="仿宋" w:hAnsi="仿宋" w:eastAsia="仿宋" w:cs="仿宋"/>
                <w:b w:val="0"/>
                <w:bCs w:val="0"/>
                <w:spacing w:val="1"/>
                <w:sz w:val="24"/>
                <w:szCs w:val="24"/>
              </w:rPr>
              <w:t>网络安全认证工程</w:t>
            </w:r>
            <w:r>
              <w:rPr>
                <w:rFonts w:hint="eastAsia" w:ascii="仿宋" w:hAnsi="仿宋" w:eastAsia="仿宋" w:cs="仿宋"/>
                <w:b w:val="0"/>
                <w:bCs w:val="0"/>
                <w:sz w:val="24"/>
                <w:szCs w:val="24"/>
              </w:rPr>
              <w:t>师③软件工程师</w:t>
            </w:r>
            <w:r>
              <w:rPr>
                <w:rFonts w:hint="eastAsia" w:ascii="仿宋" w:hAnsi="仿宋" w:eastAsia="仿宋" w:cs="仿宋"/>
                <w:b w:val="0"/>
                <w:bCs w:val="0"/>
                <w:spacing w:val="-14"/>
                <w:sz w:val="24"/>
                <w:szCs w:val="24"/>
              </w:rPr>
              <w:t>的，以上每提供一个得</w:t>
            </w:r>
            <w:r>
              <w:rPr>
                <w:rFonts w:hint="eastAsia" w:ascii="仿宋" w:hAnsi="仿宋" w:eastAsia="仿宋" w:cs="仿宋"/>
                <w:b w:val="0"/>
                <w:bCs w:val="0"/>
                <w:spacing w:val="-14"/>
                <w:sz w:val="24"/>
                <w:szCs w:val="24"/>
                <w:lang w:val="en-US" w:eastAsia="zh-CN"/>
              </w:rPr>
              <w:t>3</w:t>
            </w:r>
            <w:r>
              <w:rPr>
                <w:rFonts w:hint="eastAsia" w:ascii="仿宋" w:hAnsi="仿宋" w:eastAsia="仿宋" w:cs="仿宋"/>
                <w:b w:val="0"/>
                <w:bCs w:val="0"/>
                <w:spacing w:val="-14"/>
                <w:sz w:val="24"/>
                <w:szCs w:val="24"/>
              </w:rPr>
              <w:t>分，最高得</w:t>
            </w:r>
            <w:r>
              <w:rPr>
                <w:rFonts w:hint="eastAsia" w:ascii="仿宋" w:hAnsi="仿宋" w:eastAsia="仿宋" w:cs="仿宋"/>
                <w:b w:val="0"/>
                <w:bCs w:val="0"/>
                <w:spacing w:val="-14"/>
                <w:sz w:val="24"/>
                <w:szCs w:val="24"/>
                <w:lang w:val="en-US" w:eastAsia="zh-CN"/>
              </w:rPr>
              <w:t>9</w:t>
            </w:r>
            <w:r>
              <w:rPr>
                <w:rFonts w:hint="eastAsia" w:ascii="仿宋" w:hAnsi="仿宋" w:eastAsia="仿宋" w:cs="仿宋"/>
                <w:b w:val="0"/>
                <w:bCs w:val="0"/>
                <w:spacing w:val="-14"/>
                <w:sz w:val="24"/>
                <w:szCs w:val="24"/>
              </w:rPr>
              <w:t>分。</w:t>
            </w:r>
          </w:p>
          <w:p>
            <w:pPr>
              <w:spacing w:before="6" w:line="306" w:lineRule="auto"/>
              <w:ind w:left="54" w:right="46"/>
              <w:rPr>
                <w:rFonts w:hint="eastAsia" w:ascii="仿宋" w:hAnsi="仿宋" w:eastAsia="仿宋" w:cs="仿宋"/>
                <w:b w:val="0"/>
                <w:bCs w:val="0"/>
                <w:sz w:val="24"/>
                <w:szCs w:val="24"/>
              </w:rPr>
            </w:pPr>
            <w:r>
              <w:rPr>
                <w:rFonts w:hint="eastAsia" w:ascii="仿宋" w:hAnsi="仿宋" w:eastAsia="仿宋" w:cs="仿宋"/>
                <w:b w:val="0"/>
                <w:bCs w:val="0"/>
                <w:spacing w:val="-4"/>
                <w:sz w:val="24"/>
                <w:szCs w:val="24"/>
              </w:rPr>
              <w:t>注</w:t>
            </w:r>
            <w:r>
              <w:rPr>
                <w:rFonts w:hint="eastAsia" w:ascii="仿宋" w:hAnsi="仿宋" w:eastAsia="仿宋" w:cs="仿宋"/>
                <w:b w:val="0"/>
                <w:bCs w:val="0"/>
                <w:spacing w:val="-6"/>
                <w:sz w:val="24"/>
                <w:szCs w:val="24"/>
              </w:rPr>
              <w:t>：响应文件中须提供拟派项目团队成员名单、所持证书的清晰扫描件，同时供应商需提供承诺函</w:t>
            </w:r>
            <w:r>
              <w:rPr>
                <w:rFonts w:hint="eastAsia" w:ascii="仿宋" w:hAnsi="仿宋" w:eastAsia="仿宋" w:cs="仿宋"/>
                <w:b w:val="0"/>
                <w:bCs w:val="0"/>
                <w:sz w:val="24"/>
                <w:szCs w:val="24"/>
              </w:rPr>
              <w:t>，承诺以上所有人员</w:t>
            </w:r>
            <w:r>
              <w:rPr>
                <w:rFonts w:hint="eastAsia" w:ascii="仿宋" w:hAnsi="仿宋" w:eastAsia="仿宋" w:cs="仿宋"/>
                <w:b w:val="0"/>
                <w:bCs w:val="0"/>
                <w:spacing w:val="1"/>
                <w:sz w:val="24"/>
                <w:szCs w:val="24"/>
              </w:rPr>
              <w:t>在本项目服务期内均专职服务于本</w:t>
            </w:r>
            <w:r>
              <w:rPr>
                <w:rFonts w:hint="eastAsia" w:ascii="仿宋" w:hAnsi="仿宋" w:eastAsia="仿宋" w:cs="仿宋"/>
                <w:b w:val="0"/>
                <w:bCs w:val="0"/>
                <w:sz w:val="24"/>
                <w:szCs w:val="24"/>
              </w:rPr>
              <w:t>项目，进场前由采购单位</w:t>
            </w:r>
            <w:r>
              <w:rPr>
                <w:rFonts w:hint="eastAsia" w:ascii="仿宋" w:hAnsi="仿宋" w:eastAsia="仿宋" w:cs="仿宋"/>
                <w:b w:val="0"/>
                <w:bCs w:val="0"/>
                <w:spacing w:val="-2"/>
                <w:sz w:val="24"/>
                <w:szCs w:val="24"/>
              </w:rPr>
              <w:t>对人员身份进行核查，如有虚</w:t>
            </w:r>
            <w:r>
              <w:rPr>
                <w:rFonts w:hint="eastAsia" w:ascii="仿宋" w:hAnsi="仿宋" w:eastAsia="仿宋" w:cs="仿宋"/>
                <w:b w:val="0"/>
                <w:bCs w:val="0"/>
                <w:spacing w:val="-1"/>
                <w:sz w:val="24"/>
                <w:szCs w:val="24"/>
              </w:rPr>
              <w:t>假响应情况一律作废标处理，</w:t>
            </w:r>
            <w:r>
              <w:rPr>
                <w:rFonts w:hint="eastAsia" w:ascii="仿宋" w:hAnsi="仿宋" w:eastAsia="仿宋" w:cs="仿宋"/>
                <w:b w:val="0"/>
                <w:bCs w:val="0"/>
                <w:spacing w:val="-6"/>
                <w:sz w:val="24"/>
                <w:szCs w:val="24"/>
              </w:rPr>
              <w:t>并报政府采购监</w:t>
            </w:r>
            <w:r>
              <w:rPr>
                <w:rFonts w:hint="eastAsia" w:ascii="仿宋" w:hAnsi="仿宋" w:eastAsia="仿宋" w:cs="仿宋"/>
                <w:b w:val="0"/>
                <w:bCs w:val="0"/>
                <w:spacing w:val="-3"/>
                <w:sz w:val="24"/>
                <w:szCs w:val="24"/>
              </w:rPr>
              <w:t>管部门按相关法律法规</w:t>
            </w:r>
            <w:r>
              <w:rPr>
                <w:rFonts w:hint="eastAsia" w:ascii="仿宋" w:hAnsi="仿宋" w:eastAsia="仿宋" w:cs="仿宋"/>
                <w:b w:val="0"/>
                <w:bCs w:val="0"/>
                <w:spacing w:val="-6"/>
                <w:sz w:val="24"/>
                <w:szCs w:val="24"/>
              </w:rPr>
              <w:t>进行处罚。同一人持有多个证书的不重复计分，以本项最高得分方式计算。</w:t>
            </w:r>
          </w:p>
        </w:tc>
        <w:tc>
          <w:tcPr>
            <w:tcW w:w="657" w:type="dxa"/>
            <w:vAlign w:val="top"/>
          </w:tcPr>
          <w:p>
            <w:pPr>
              <w:spacing w:line="253" w:lineRule="auto"/>
              <w:rPr>
                <w:rFonts w:hint="eastAsia" w:ascii="仿宋" w:hAnsi="仿宋" w:eastAsia="仿宋" w:cs="仿宋"/>
                <w:b w:val="0"/>
                <w:bCs w:val="0"/>
                <w:sz w:val="24"/>
                <w:szCs w:val="24"/>
              </w:rPr>
            </w:pPr>
          </w:p>
          <w:p>
            <w:pPr>
              <w:spacing w:line="253" w:lineRule="auto"/>
              <w:rPr>
                <w:rFonts w:hint="eastAsia" w:ascii="仿宋" w:hAnsi="仿宋" w:eastAsia="仿宋" w:cs="仿宋"/>
                <w:b w:val="0"/>
                <w:bCs w:val="0"/>
                <w:sz w:val="24"/>
                <w:szCs w:val="24"/>
              </w:rPr>
            </w:pPr>
          </w:p>
          <w:p>
            <w:pPr>
              <w:spacing w:line="253" w:lineRule="auto"/>
              <w:rPr>
                <w:rFonts w:hint="eastAsia" w:ascii="仿宋" w:hAnsi="仿宋" w:eastAsia="仿宋" w:cs="仿宋"/>
                <w:b w:val="0"/>
                <w:bCs w:val="0"/>
                <w:sz w:val="24"/>
                <w:szCs w:val="24"/>
              </w:rPr>
            </w:pPr>
          </w:p>
          <w:p>
            <w:pPr>
              <w:spacing w:line="253" w:lineRule="auto"/>
              <w:rPr>
                <w:rFonts w:hint="eastAsia" w:ascii="仿宋" w:hAnsi="仿宋" w:eastAsia="仿宋" w:cs="仿宋"/>
                <w:b w:val="0"/>
                <w:bCs w:val="0"/>
                <w:sz w:val="24"/>
                <w:szCs w:val="24"/>
              </w:rPr>
            </w:pPr>
          </w:p>
          <w:p>
            <w:pPr>
              <w:spacing w:line="253" w:lineRule="auto"/>
              <w:rPr>
                <w:rFonts w:hint="eastAsia" w:ascii="仿宋" w:hAnsi="仿宋" w:eastAsia="仿宋" w:cs="仿宋"/>
                <w:b w:val="0"/>
                <w:bCs w:val="0"/>
                <w:sz w:val="24"/>
                <w:szCs w:val="24"/>
              </w:rPr>
            </w:pPr>
          </w:p>
          <w:p>
            <w:pPr>
              <w:spacing w:line="253" w:lineRule="auto"/>
              <w:rPr>
                <w:rFonts w:hint="eastAsia" w:ascii="仿宋" w:hAnsi="仿宋" w:eastAsia="仿宋" w:cs="仿宋"/>
                <w:b w:val="0"/>
                <w:bCs w:val="0"/>
                <w:sz w:val="24"/>
                <w:szCs w:val="24"/>
              </w:rPr>
            </w:pPr>
          </w:p>
          <w:p>
            <w:pPr>
              <w:spacing w:line="254" w:lineRule="auto"/>
              <w:rPr>
                <w:rFonts w:hint="eastAsia" w:ascii="仿宋" w:hAnsi="仿宋" w:eastAsia="仿宋" w:cs="仿宋"/>
                <w:b w:val="0"/>
                <w:bCs w:val="0"/>
                <w:sz w:val="24"/>
                <w:szCs w:val="24"/>
              </w:rPr>
            </w:pPr>
          </w:p>
          <w:p>
            <w:pPr>
              <w:spacing w:before="79" w:line="183" w:lineRule="auto"/>
              <w:ind w:left="97"/>
              <w:rPr>
                <w:rFonts w:hint="eastAsia" w:ascii="仿宋" w:hAnsi="仿宋" w:eastAsia="仿宋" w:cs="仿宋"/>
                <w:b w:val="0"/>
                <w:bCs w:val="0"/>
                <w:sz w:val="24"/>
                <w:szCs w:val="24"/>
                <w:lang w:val="en-US" w:eastAsia="zh-CN"/>
              </w:rPr>
            </w:pPr>
            <w:r>
              <w:rPr>
                <w:rFonts w:hint="eastAsia" w:ascii="仿宋" w:hAnsi="仿宋" w:eastAsia="仿宋" w:cs="仿宋"/>
                <w:b w:val="0"/>
                <w:bCs w:val="0"/>
                <w:spacing w:val="2"/>
                <w:sz w:val="24"/>
                <w:szCs w:val="24"/>
                <w14:textOutline w14:w="4354" w14:cap="flat" w14:cmpd="sng">
                  <w14:solidFill>
                    <w14:srgbClr w14:val="000000"/>
                  </w14:solidFill>
                  <w14:prstDash w14:val="solid"/>
                  <w14:miter w14:val="0"/>
                </w14:textOutline>
              </w:rPr>
              <w:t>0</w:t>
            </w:r>
            <w:r>
              <w:rPr>
                <w:rFonts w:hint="eastAsia" w:ascii="仿宋" w:hAnsi="仿宋" w:eastAsia="仿宋" w:cs="仿宋"/>
                <w:b w:val="0"/>
                <w:bCs w:val="0"/>
                <w:spacing w:val="1"/>
                <w:sz w:val="24"/>
                <w:szCs w:val="24"/>
                <w14:textOutline w14:w="4354" w14:cap="flat" w14:cmpd="sng">
                  <w14:solidFill>
                    <w14:srgbClr w14:val="000000"/>
                  </w14:solidFill>
                  <w14:prstDash w14:val="solid"/>
                  <w14:miter w14:val="0"/>
                </w14:textOutline>
              </w:rPr>
              <w:t>-</w:t>
            </w:r>
            <w:r>
              <w:rPr>
                <w:rFonts w:hint="eastAsia" w:ascii="仿宋" w:hAnsi="仿宋" w:eastAsia="仿宋" w:cs="仿宋"/>
                <w:b w:val="0"/>
                <w:bCs w:val="0"/>
                <w:spacing w:val="1"/>
                <w:sz w:val="24"/>
                <w:szCs w:val="24"/>
                <w:lang w:val="en-US" w:eastAsia="zh-CN"/>
                <w14:textOutline w14:w="4354" w14:cap="flat" w14:cmpd="sng">
                  <w14:solidFill>
                    <w14:srgbClr w14:val="000000"/>
                  </w14:solidFill>
                  <w14:prstDash w14:val="solid"/>
                  <w14:miter w14:val="0"/>
                </w14:textOutline>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2" w:hRule="atLeast"/>
        </w:trPr>
        <w:tc>
          <w:tcPr>
            <w:tcW w:w="1201" w:type="dxa"/>
            <w:vMerge w:val="continue"/>
            <w:tcBorders>
              <w:top w:val="nil"/>
            </w:tcBorders>
            <w:vAlign w:val="top"/>
          </w:tcPr>
          <w:p>
            <w:pPr>
              <w:rPr>
                <w:rFonts w:hint="eastAsia" w:ascii="仿宋" w:hAnsi="仿宋" w:eastAsia="仿宋" w:cs="仿宋"/>
                <w:b w:val="0"/>
                <w:bCs w:val="0"/>
                <w:sz w:val="24"/>
                <w:szCs w:val="24"/>
              </w:rPr>
            </w:pPr>
          </w:p>
        </w:tc>
        <w:tc>
          <w:tcPr>
            <w:tcW w:w="1062" w:type="dxa"/>
            <w:vAlign w:val="top"/>
          </w:tcPr>
          <w:p>
            <w:pPr>
              <w:spacing w:line="250" w:lineRule="auto"/>
              <w:rPr>
                <w:rFonts w:hint="eastAsia" w:ascii="仿宋" w:hAnsi="仿宋" w:eastAsia="仿宋" w:cs="仿宋"/>
                <w:b w:val="0"/>
                <w:bCs w:val="0"/>
                <w:sz w:val="24"/>
                <w:szCs w:val="24"/>
              </w:rPr>
            </w:pPr>
          </w:p>
          <w:p>
            <w:pPr>
              <w:spacing w:line="250" w:lineRule="auto"/>
              <w:rPr>
                <w:rFonts w:hint="eastAsia" w:ascii="仿宋" w:hAnsi="仿宋" w:eastAsia="仿宋" w:cs="仿宋"/>
                <w:b w:val="0"/>
                <w:bCs w:val="0"/>
                <w:sz w:val="24"/>
                <w:szCs w:val="24"/>
              </w:rPr>
            </w:pPr>
          </w:p>
          <w:p>
            <w:pPr>
              <w:spacing w:line="250" w:lineRule="auto"/>
              <w:rPr>
                <w:rFonts w:hint="eastAsia" w:ascii="仿宋" w:hAnsi="仿宋" w:eastAsia="仿宋" w:cs="仿宋"/>
                <w:b w:val="0"/>
                <w:bCs w:val="0"/>
                <w:sz w:val="24"/>
                <w:szCs w:val="24"/>
              </w:rPr>
            </w:pPr>
          </w:p>
          <w:p>
            <w:pPr>
              <w:spacing w:line="250" w:lineRule="auto"/>
              <w:rPr>
                <w:rFonts w:hint="eastAsia" w:ascii="仿宋" w:hAnsi="仿宋" w:eastAsia="仿宋" w:cs="仿宋"/>
                <w:b w:val="0"/>
                <w:bCs w:val="0"/>
                <w:sz w:val="24"/>
                <w:szCs w:val="24"/>
              </w:rPr>
            </w:pPr>
          </w:p>
          <w:p>
            <w:pPr>
              <w:spacing w:line="250" w:lineRule="auto"/>
              <w:rPr>
                <w:rFonts w:hint="eastAsia" w:ascii="仿宋" w:hAnsi="仿宋" w:eastAsia="仿宋" w:cs="仿宋"/>
                <w:b w:val="0"/>
                <w:bCs w:val="0"/>
                <w:sz w:val="24"/>
                <w:szCs w:val="24"/>
              </w:rPr>
            </w:pPr>
          </w:p>
          <w:p>
            <w:pPr>
              <w:spacing w:line="251" w:lineRule="auto"/>
              <w:rPr>
                <w:rFonts w:hint="eastAsia" w:ascii="仿宋" w:hAnsi="仿宋" w:eastAsia="仿宋" w:cs="仿宋"/>
                <w:b w:val="0"/>
                <w:bCs w:val="0"/>
                <w:sz w:val="24"/>
                <w:szCs w:val="24"/>
              </w:rPr>
            </w:pPr>
          </w:p>
          <w:p>
            <w:pPr>
              <w:spacing w:before="78" w:line="220" w:lineRule="auto"/>
              <w:ind w:left="298"/>
              <w:rPr>
                <w:rFonts w:hint="eastAsia" w:ascii="仿宋" w:hAnsi="仿宋" w:eastAsia="仿宋" w:cs="仿宋"/>
                <w:b w:val="0"/>
                <w:bCs w:val="0"/>
                <w:sz w:val="24"/>
                <w:szCs w:val="24"/>
              </w:rPr>
            </w:pPr>
            <w:r>
              <w:rPr>
                <w:rFonts w:hint="eastAsia" w:ascii="仿宋" w:hAnsi="仿宋" w:eastAsia="仿宋" w:cs="仿宋"/>
                <w:b w:val="0"/>
                <w:bCs w:val="0"/>
                <w:spacing w:val="-2"/>
                <w:sz w:val="24"/>
                <w:szCs w:val="24"/>
                <w14:textOutline w14:w="4354" w14:cap="flat" w14:cmpd="sng">
                  <w14:solidFill>
                    <w14:srgbClr w14:val="000000"/>
                  </w14:solidFill>
                  <w14:prstDash w14:val="solid"/>
                  <w14:miter w14:val="0"/>
                </w14:textOutline>
              </w:rPr>
              <w:t>业绩</w:t>
            </w:r>
          </w:p>
        </w:tc>
        <w:tc>
          <w:tcPr>
            <w:tcW w:w="6365" w:type="dxa"/>
            <w:vAlign w:val="top"/>
          </w:tcPr>
          <w:p>
            <w:pPr>
              <w:spacing w:before="186" w:line="308" w:lineRule="auto"/>
              <w:ind w:left="58" w:right="45" w:firstLine="36"/>
              <w:rPr>
                <w:rFonts w:hint="eastAsia" w:ascii="仿宋" w:hAnsi="仿宋" w:eastAsia="仿宋" w:cs="仿宋"/>
                <w:b w:val="0"/>
                <w:bCs w:val="0"/>
                <w:sz w:val="24"/>
                <w:szCs w:val="24"/>
              </w:rPr>
            </w:pPr>
            <w:r>
              <w:rPr>
                <w:rFonts w:hint="eastAsia" w:ascii="仿宋" w:hAnsi="仿宋" w:eastAsia="仿宋" w:cs="仿宋"/>
                <w:b w:val="0"/>
                <w:bCs w:val="0"/>
                <w:spacing w:val="-14"/>
                <w:sz w:val="24"/>
                <w:szCs w:val="24"/>
              </w:rPr>
              <w:t>自2019年1月1日起至今(以合同签订时间为准)，投标</w:t>
            </w:r>
            <w:r>
              <w:rPr>
                <w:rFonts w:hint="eastAsia" w:ascii="仿宋" w:hAnsi="仿宋" w:eastAsia="仿宋" w:cs="仿宋"/>
                <w:b w:val="0"/>
                <w:bCs w:val="0"/>
                <w:spacing w:val="-12"/>
                <w:sz w:val="24"/>
                <w:szCs w:val="24"/>
              </w:rPr>
              <w:t>人</w:t>
            </w:r>
            <w:r>
              <w:rPr>
                <w:rFonts w:hint="eastAsia" w:ascii="仿宋" w:hAnsi="仿宋" w:eastAsia="仿宋" w:cs="仿宋"/>
                <w:b w:val="0"/>
                <w:bCs w:val="0"/>
                <w:spacing w:val="1"/>
                <w:sz w:val="24"/>
                <w:szCs w:val="24"/>
              </w:rPr>
              <w:t>具有类似系统软件或硬件运维服</w:t>
            </w:r>
            <w:r>
              <w:rPr>
                <w:rFonts w:hint="eastAsia" w:ascii="仿宋" w:hAnsi="仿宋" w:eastAsia="仿宋" w:cs="仿宋"/>
                <w:b w:val="0"/>
                <w:bCs w:val="0"/>
                <w:sz w:val="24"/>
                <w:szCs w:val="24"/>
              </w:rPr>
              <w:t>务业绩(合同中须至少包含</w:t>
            </w:r>
            <w:r>
              <w:rPr>
                <w:rFonts w:hint="eastAsia" w:ascii="仿宋" w:hAnsi="仿宋" w:eastAsia="仿宋" w:cs="仿宋"/>
                <w:b w:val="0"/>
                <w:bCs w:val="0"/>
                <w:spacing w:val="-4"/>
                <w:sz w:val="24"/>
                <w:szCs w:val="24"/>
              </w:rPr>
              <w:t>以下系统之一：</w:t>
            </w:r>
            <w:r>
              <w:rPr>
                <w:rFonts w:hint="eastAsia" w:ascii="仿宋" w:hAnsi="仿宋" w:eastAsia="仿宋" w:cs="仿宋"/>
                <w:b w:val="0"/>
                <w:bCs w:val="0"/>
                <w:spacing w:val="-4"/>
                <w:sz w:val="24"/>
                <w:szCs w:val="24"/>
                <w:lang w:val="en-US" w:eastAsia="zh-CN"/>
              </w:rPr>
              <w:t>住建部门</w:t>
            </w:r>
            <w:r>
              <w:rPr>
                <w:rFonts w:hint="eastAsia" w:ascii="仿宋" w:hAnsi="仿宋" w:eastAsia="仿宋" w:cs="仿宋"/>
                <w:b w:val="0"/>
                <w:bCs w:val="0"/>
                <w:spacing w:val="-4"/>
                <w:sz w:val="24"/>
                <w:szCs w:val="24"/>
              </w:rPr>
              <w:t>业务信息系统、计算机网络系统、网络安</w:t>
            </w:r>
            <w:r>
              <w:rPr>
                <w:rFonts w:hint="eastAsia" w:ascii="仿宋" w:hAnsi="仿宋" w:eastAsia="仿宋" w:cs="仿宋"/>
                <w:b w:val="0"/>
                <w:bCs w:val="0"/>
                <w:spacing w:val="-3"/>
                <w:sz w:val="24"/>
                <w:szCs w:val="24"/>
              </w:rPr>
              <w:t>全</w:t>
            </w:r>
            <w:r>
              <w:rPr>
                <w:rFonts w:hint="eastAsia" w:ascii="仿宋" w:hAnsi="仿宋" w:eastAsia="仿宋" w:cs="仿宋"/>
                <w:b w:val="0"/>
                <w:bCs w:val="0"/>
                <w:spacing w:val="1"/>
                <w:sz w:val="24"/>
                <w:szCs w:val="24"/>
              </w:rPr>
              <w:t>系统、虚拟化平台系统、双活存储</w:t>
            </w:r>
            <w:r>
              <w:rPr>
                <w:rFonts w:hint="eastAsia" w:ascii="仿宋" w:hAnsi="仿宋" w:eastAsia="仿宋" w:cs="仿宋"/>
                <w:b w:val="0"/>
                <w:bCs w:val="0"/>
                <w:sz w:val="24"/>
                <w:szCs w:val="24"/>
              </w:rPr>
              <w:t>系统)，每提供一份得</w:t>
            </w:r>
            <w:r>
              <w:rPr>
                <w:rFonts w:hint="eastAsia" w:ascii="仿宋" w:hAnsi="仿宋" w:eastAsia="仿宋" w:cs="仿宋"/>
                <w:b w:val="0"/>
                <w:bCs w:val="0"/>
                <w:sz w:val="24"/>
                <w:szCs w:val="24"/>
                <w:lang w:val="en-US" w:eastAsia="zh-CN"/>
              </w:rPr>
              <w:t>4</w:t>
            </w:r>
            <w:r>
              <w:rPr>
                <w:rFonts w:hint="eastAsia" w:ascii="仿宋" w:hAnsi="仿宋" w:eastAsia="仿宋" w:cs="仿宋"/>
                <w:b w:val="0"/>
                <w:bCs w:val="0"/>
                <w:spacing w:val="-17"/>
                <w:sz w:val="24"/>
                <w:szCs w:val="24"/>
              </w:rPr>
              <w:t>分</w:t>
            </w:r>
            <w:r>
              <w:rPr>
                <w:rFonts w:hint="eastAsia" w:ascii="仿宋" w:hAnsi="仿宋" w:eastAsia="仿宋" w:cs="仿宋"/>
                <w:b w:val="0"/>
                <w:bCs w:val="0"/>
                <w:spacing w:val="-14"/>
                <w:sz w:val="24"/>
                <w:szCs w:val="24"/>
              </w:rPr>
              <w:t>，满分</w:t>
            </w:r>
            <w:r>
              <w:rPr>
                <w:rFonts w:hint="eastAsia" w:ascii="仿宋" w:hAnsi="仿宋" w:eastAsia="仿宋" w:cs="仿宋"/>
                <w:b w:val="0"/>
                <w:bCs w:val="0"/>
                <w:spacing w:val="-14"/>
                <w:sz w:val="24"/>
                <w:szCs w:val="24"/>
                <w:lang w:val="en-US" w:eastAsia="zh-CN"/>
              </w:rPr>
              <w:t>16</w:t>
            </w:r>
            <w:r>
              <w:rPr>
                <w:rFonts w:hint="eastAsia" w:ascii="仿宋" w:hAnsi="仿宋" w:eastAsia="仿宋" w:cs="仿宋"/>
                <w:b w:val="0"/>
                <w:bCs w:val="0"/>
                <w:spacing w:val="-14"/>
                <w:sz w:val="24"/>
                <w:szCs w:val="24"/>
              </w:rPr>
              <w:t>分。</w:t>
            </w:r>
          </w:p>
          <w:p>
            <w:pPr>
              <w:spacing w:line="308" w:lineRule="auto"/>
              <w:ind w:left="55" w:right="44"/>
              <w:rPr>
                <w:rFonts w:hint="eastAsia" w:ascii="仿宋" w:hAnsi="仿宋" w:eastAsia="仿宋" w:cs="仿宋"/>
                <w:b w:val="0"/>
                <w:bCs w:val="0"/>
                <w:sz w:val="24"/>
                <w:szCs w:val="24"/>
              </w:rPr>
            </w:pPr>
            <w:r>
              <w:rPr>
                <w:rFonts w:hint="eastAsia" w:ascii="仿宋" w:hAnsi="仿宋" w:eastAsia="仿宋" w:cs="仿宋"/>
                <w:b w:val="0"/>
                <w:bCs w:val="0"/>
                <w:spacing w:val="1"/>
                <w:sz w:val="24"/>
                <w:szCs w:val="24"/>
              </w:rPr>
              <w:t>注：响应文件中提供业绩合同关键页的清晰扫描件，</w:t>
            </w:r>
            <w:r>
              <w:rPr>
                <w:rFonts w:hint="eastAsia" w:ascii="仿宋" w:hAnsi="仿宋" w:eastAsia="仿宋" w:cs="仿宋"/>
                <w:b w:val="0"/>
                <w:bCs w:val="0"/>
                <w:spacing w:val="-3"/>
                <w:sz w:val="24"/>
                <w:szCs w:val="24"/>
              </w:rPr>
              <w:t>如无法</w:t>
            </w:r>
            <w:r>
              <w:rPr>
                <w:rFonts w:hint="eastAsia" w:ascii="仿宋" w:hAnsi="仿宋" w:eastAsia="仿宋" w:cs="仿宋"/>
                <w:b w:val="0"/>
                <w:bCs w:val="0"/>
                <w:spacing w:val="1"/>
                <w:sz w:val="24"/>
                <w:szCs w:val="24"/>
              </w:rPr>
              <w:t>体现合同签订时间、项目类型等</w:t>
            </w:r>
            <w:r>
              <w:rPr>
                <w:rFonts w:hint="eastAsia" w:ascii="仿宋" w:hAnsi="仿宋" w:eastAsia="仿宋" w:cs="仿宋"/>
                <w:b w:val="0"/>
                <w:bCs w:val="0"/>
                <w:sz w:val="24"/>
                <w:szCs w:val="24"/>
              </w:rPr>
              <w:t>评审因素的，须另附业主盖</w:t>
            </w:r>
            <w:r>
              <w:rPr>
                <w:rFonts w:hint="eastAsia" w:ascii="仿宋" w:hAnsi="仿宋" w:eastAsia="仿宋" w:cs="仿宋"/>
                <w:b w:val="0"/>
                <w:bCs w:val="0"/>
                <w:spacing w:val="-6"/>
                <w:sz w:val="24"/>
                <w:szCs w:val="24"/>
              </w:rPr>
              <w:t>章</w:t>
            </w:r>
            <w:r>
              <w:rPr>
                <w:rFonts w:hint="eastAsia" w:ascii="仿宋" w:hAnsi="仿宋" w:eastAsia="仿宋" w:cs="仿宋"/>
                <w:b w:val="0"/>
                <w:bCs w:val="0"/>
                <w:spacing w:val="-5"/>
                <w:sz w:val="24"/>
                <w:szCs w:val="24"/>
              </w:rPr>
              <w:t>的</w:t>
            </w:r>
            <w:r>
              <w:rPr>
                <w:rFonts w:hint="eastAsia" w:ascii="仿宋" w:hAnsi="仿宋" w:eastAsia="仿宋" w:cs="仿宋"/>
                <w:b w:val="0"/>
                <w:bCs w:val="0"/>
                <w:spacing w:val="-3"/>
                <w:sz w:val="24"/>
                <w:szCs w:val="24"/>
              </w:rPr>
              <w:t>相关证明材料，否则不得分。</w:t>
            </w:r>
          </w:p>
        </w:tc>
        <w:tc>
          <w:tcPr>
            <w:tcW w:w="657" w:type="dxa"/>
            <w:vAlign w:val="top"/>
          </w:tcPr>
          <w:p>
            <w:pPr>
              <w:spacing w:line="256" w:lineRule="auto"/>
              <w:rPr>
                <w:rFonts w:hint="eastAsia" w:ascii="仿宋" w:hAnsi="仿宋" w:eastAsia="仿宋" w:cs="仿宋"/>
                <w:b w:val="0"/>
                <w:bCs w:val="0"/>
                <w:sz w:val="24"/>
                <w:szCs w:val="24"/>
              </w:rPr>
            </w:pPr>
          </w:p>
          <w:p>
            <w:pPr>
              <w:spacing w:line="256" w:lineRule="auto"/>
              <w:rPr>
                <w:rFonts w:hint="eastAsia" w:ascii="仿宋" w:hAnsi="仿宋" w:eastAsia="仿宋" w:cs="仿宋"/>
                <w:b w:val="0"/>
                <w:bCs w:val="0"/>
                <w:sz w:val="24"/>
                <w:szCs w:val="24"/>
              </w:rPr>
            </w:pPr>
          </w:p>
          <w:p>
            <w:pPr>
              <w:spacing w:line="257" w:lineRule="auto"/>
              <w:rPr>
                <w:rFonts w:hint="eastAsia" w:ascii="仿宋" w:hAnsi="仿宋" w:eastAsia="仿宋" w:cs="仿宋"/>
                <w:b w:val="0"/>
                <w:bCs w:val="0"/>
                <w:sz w:val="24"/>
                <w:szCs w:val="24"/>
              </w:rPr>
            </w:pPr>
          </w:p>
          <w:p>
            <w:pPr>
              <w:spacing w:line="257" w:lineRule="auto"/>
              <w:rPr>
                <w:rFonts w:hint="eastAsia" w:ascii="仿宋" w:hAnsi="仿宋" w:eastAsia="仿宋" w:cs="仿宋"/>
                <w:b w:val="0"/>
                <w:bCs w:val="0"/>
                <w:sz w:val="24"/>
                <w:szCs w:val="24"/>
              </w:rPr>
            </w:pPr>
          </w:p>
          <w:p>
            <w:pPr>
              <w:spacing w:line="257" w:lineRule="auto"/>
              <w:rPr>
                <w:rFonts w:hint="eastAsia" w:ascii="仿宋" w:hAnsi="仿宋" w:eastAsia="仿宋" w:cs="仿宋"/>
                <w:b w:val="0"/>
                <w:bCs w:val="0"/>
                <w:sz w:val="24"/>
                <w:szCs w:val="24"/>
              </w:rPr>
            </w:pPr>
          </w:p>
          <w:p>
            <w:pPr>
              <w:spacing w:line="257" w:lineRule="auto"/>
              <w:rPr>
                <w:rFonts w:hint="eastAsia" w:ascii="仿宋" w:hAnsi="仿宋" w:eastAsia="仿宋" w:cs="仿宋"/>
                <w:b w:val="0"/>
                <w:bCs w:val="0"/>
                <w:sz w:val="24"/>
                <w:szCs w:val="24"/>
              </w:rPr>
            </w:pPr>
          </w:p>
          <w:p>
            <w:pPr>
              <w:spacing w:before="78" w:line="183" w:lineRule="auto"/>
              <w:ind w:left="97"/>
              <w:rPr>
                <w:rFonts w:hint="default" w:ascii="仿宋" w:hAnsi="仿宋" w:eastAsia="仿宋" w:cs="仿宋"/>
                <w:b w:val="0"/>
                <w:bCs w:val="0"/>
                <w:sz w:val="24"/>
                <w:szCs w:val="24"/>
                <w:lang w:val="en-US" w:eastAsia="zh-CN"/>
              </w:rPr>
            </w:pPr>
            <w:r>
              <w:rPr>
                <w:rFonts w:hint="eastAsia" w:ascii="仿宋" w:hAnsi="仿宋" w:eastAsia="仿宋" w:cs="仿宋"/>
                <w:b w:val="0"/>
                <w:bCs w:val="0"/>
                <w:spacing w:val="2"/>
                <w:sz w:val="24"/>
                <w:szCs w:val="24"/>
                <w14:textOutline w14:w="4354" w14:cap="flat" w14:cmpd="sng">
                  <w14:solidFill>
                    <w14:srgbClr w14:val="000000"/>
                  </w14:solidFill>
                  <w14:prstDash w14:val="solid"/>
                  <w14:miter w14:val="0"/>
                </w14:textOutline>
              </w:rPr>
              <w:t>0</w:t>
            </w:r>
            <w:r>
              <w:rPr>
                <w:rFonts w:hint="eastAsia" w:ascii="仿宋" w:hAnsi="仿宋" w:eastAsia="仿宋" w:cs="仿宋"/>
                <w:b w:val="0"/>
                <w:bCs w:val="0"/>
                <w:spacing w:val="1"/>
                <w:sz w:val="24"/>
                <w:szCs w:val="24"/>
                <w14:textOutline w14:w="4354" w14:cap="flat" w14:cmpd="sng">
                  <w14:solidFill>
                    <w14:srgbClr w14:val="000000"/>
                  </w14:solidFill>
                  <w14:prstDash w14:val="solid"/>
                  <w14:miter w14:val="0"/>
                </w14:textOutline>
              </w:rPr>
              <w:t>-</w:t>
            </w:r>
            <w:r>
              <w:rPr>
                <w:rFonts w:hint="eastAsia" w:ascii="仿宋" w:hAnsi="仿宋" w:eastAsia="仿宋" w:cs="仿宋"/>
                <w:b w:val="0"/>
                <w:bCs w:val="0"/>
                <w:spacing w:val="1"/>
                <w:sz w:val="24"/>
                <w:szCs w:val="24"/>
                <w:lang w:val="en-US" w:eastAsia="zh-CN"/>
                <w14:textOutline w14:w="4354" w14:cap="flat" w14:cmpd="sng">
                  <w14:solidFill>
                    <w14:srgbClr w14:val="000000"/>
                  </w14:solidFill>
                  <w14:prstDash w14:val="solid"/>
                  <w14:miter w14:val="0"/>
                </w14:textOutline>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5" w:hRule="atLeast"/>
        </w:trPr>
        <w:tc>
          <w:tcPr>
            <w:tcW w:w="1201" w:type="dxa"/>
            <w:vAlign w:val="top"/>
          </w:tcPr>
          <w:p>
            <w:pPr>
              <w:spacing w:line="472" w:lineRule="auto"/>
              <w:rPr>
                <w:rFonts w:hint="eastAsia" w:ascii="仿宋" w:hAnsi="仿宋" w:eastAsia="仿宋" w:cs="仿宋"/>
                <w:b w:val="0"/>
                <w:bCs w:val="0"/>
                <w:sz w:val="24"/>
                <w:szCs w:val="24"/>
              </w:rPr>
            </w:pPr>
          </w:p>
          <w:p>
            <w:pPr>
              <w:tabs>
                <w:tab w:val="left" w:pos="181"/>
              </w:tabs>
              <w:spacing w:before="72" w:line="346" w:lineRule="auto"/>
              <w:ind w:left="66" w:firstLine="166"/>
              <w:rPr>
                <w:rFonts w:hint="eastAsia" w:ascii="仿宋" w:hAnsi="仿宋" w:eastAsia="仿宋" w:cs="仿宋"/>
                <w:b w:val="0"/>
                <w:bCs w:val="0"/>
                <w:sz w:val="24"/>
                <w:szCs w:val="24"/>
              </w:rPr>
            </w:pPr>
            <w:r>
              <w:rPr>
                <w:rFonts w:hint="eastAsia" w:ascii="仿宋" w:hAnsi="仿宋" w:eastAsia="仿宋" w:cs="仿宋"/>
                <w:b w:val="0"/>
                <w:bCs w:val="0"/>
                <w:spacing w:val="6"/>
                <w:sz w:val="24"/>
                <w:szCs w:val="24"/>
              </w:rPr>
              <w:t>价格分</w:t>
            </w:r>
            <w:r>
              <w:rPr>
                <w:rFonts w:hint="eastAsia" w:ascii="仿宋" w:hAnsi="仿宋" w:eastAsia="仿宋" w:cs="仿宋"/>
                <w:b w:val="0"/>
                <w:bCs w:val="0"/>
                <w:sz w:val="24"/>
                <w:szCs w:val="24"/>
              </w:rPr>
              <w:tab/>
            </w:r>
            <w:r>
              <w:rPr>
                <w:rFonts w:hint="eastAsia" w:ascii="仿宋" w:hAnsi="仿宋" w:eastAsia="仿宋" w:cs="仿宋"/>
                <w:b w:val="0"/>
                <w:bCs w:val="0"/>
                <w:spacing w:val="1"/>
                <w:sz w:val="24"/>
                <w:szCs w:val="24"/>
              </w:rPr>
              <w:t>(</w:t>
            </w:r>
            <w:r>
              <w:rPr>
                <w:rFonts w:hint="eastAsia" w:ascii="仿宋" w:hAnsi="仿宋" w:eastAsia="仿宋" w:cs="仿宋"/>
                <w:b w:val="0"/>
                <w:bCs w:val="0"/>
                <w:spacing w:val="1"/>
                <w:sz w:val="24"/>
                <w:szCs w:val="24"/>
                <w:u w:val="single" w:color="auto"/>
              </w:rPr>
              <w:t>10</w:t>
            </w:r>
            <w:r>
              <w:rPr>
                <w:rFonts w:hint="eastAsia" w:ascii="仿宋" w:hAnsi="仿宋" w:eastAsia="仿宋" w:cs="仿宋"/>
                <w:b w:val="0"/>
                <w:bCs w:val="0"/>
                <w:spacing w:val="1"/>
                <w:sz w:val="24"/>
                <w:szCs w:val="24"/>
              </w:rPr>
              <w:t>分)</w:t>
            </w:r>
          </w:p>
        </w:tc>
        <w:tc>
          <w:tcPr>
            <w:tcW w:w="8084" w:type="dxa"/>
            <w:gridSpan w:val="3"/>
            <w:vAlign w:val="top"/>
          </w:tcPr>
          <w:p>
            <w:pPr>
              <w:spacing w:before="145" w:line="308" w:lineRule="auto"/>
              <w:ind w:left="57" w:right="48" w:hanging="1"/>
              <w:rPr>
                <w:rFonts w:hint="eastAsia" w:ascii="仿宋" w:hAnsi="仿宋" w:eastAsia="仿宋" w:cs="仿宋"/>
                <w:b w:val="0"/>
                <w:bCs w:val="0"/>
                <w:sz w:val="24"/>
                <w:szCs w:val="24"/>
              </w:rPr>
            </w:pPr>
            <w:r>
              <w:rPr>
                <w:rFonts w:hint="eastAsia" w:ascii="仿宋" w:hAnsi="仿宋" w:eastAsia="仿宋" w:cs="仿宋"/>
                <w:b w:val="0"/>
                <w:bCs w:val="0"/>
                <w:spacing w:val="2"/>
                <w:sz w:val="24"/>
                <w:szCs w:val="24"/>
              </w:rPr>
              <w:t>价格分统一采用低价优先法，即满足磋商文件要求且最终报价最低的价格作为评标基准价，其价格分为满分</w:t>
            </w:r>
            <w:r>
              <w:rPr>
                <w:rFonts w:hint="eastAsia" w:ascii="仿宋" w:hAnsi="仿宋" w:eastAsia="仿宋" w:cs="仿宋"/>
                <w:b w:val="0"/>
                <w:bCs w:val="0"/>
                <w:spacing w:val="2"/>
                <w:sz w:val="24"/>
                <w:szCs w:val="24"/>
                <w:u w:val="single" w:color="auto"/>
              </w:rPr>
              <w:t>10</w:t>
            </w:r>
            <w:r>
              <w:rPr>
                <w:rFonts w:hint="eastAsia" w:ascii="仿宋" w:hAnsi="仿宋" w:eastAsia="仿宋" w:cs="仿宋"/>
                <w:b w:val="0"/>
                <w:bCs w:val="0"/>
                <w:spacing w:val="2"/>
                <w:sz w:val="24"/>
                <w:szCs w:val="24"/>
              </w:rPr>
              <w:t>分。其他磋商供应商的价格分统</w:t>
            </w:r>
            <w:r>
              <w:rPr>
                <w:rFonts w:hint="eastAsia" w:ascii="仿宋" w:hAnsi="仿宋" w:eastAsia="仿宋" w:cs="仿宋"/>
                <w:b w:val="0"/>
                <w:bCs w:val="0"/>
                <w:spacing w:val="1"/>
                <w:sz w:val="24"/>
                <w:szCs w:val="24"/>
              </w:rPr>
              <w:t>一</w:t>
            </w:r>
            <w:r>
              <w:rPr>
                <w:rFonts w:hint="eastAsia" w:ascii="仿宋" w:hAnsi="仿宋" w:eastAsia="仿宋" w:cs="仿宋"/>
                <w:b w:val="0"/>
                <w:bCs w:val="0"/>
                <w:sz w:val="24"/>
                <w:szCs w:val="24"/>
              </w:rPr>
              <w:t>按照</w:t>
            </w:r>
            <w:r>
              <w:rPr>
                <w:rFonts w:hint="eastAsia" w:ascii="仿宋" w:hAnsi="仿宋" w:eastAsia="仿宋" w:cs="仿宋"/>
                <w:b w:val="0"/>
                <w:bCs w:val="0"/>
                <w:spacing w:val="14"/>
                <w:sz w:val="24"/>
                <w:szCs w:val="24"/>
              </w:rPr>
              <w:t>下</w:t>
            </w:r>
            <w:r>
              <w:rPr>
                <w:rFonts w:hint="eastAsia" w:ascii="仿宋" w:hAnsi="仿宋" w:eastAsia="仿宋" w:cs="仿宋"/>
                <w:b w:val="0"/>
                <w:bCs w:val="0"/>
                <w:spacing w:val="11"/>
                <w:sz w:val="24"/>
                <w:szCs w:val="24"/>
              </w:rPr>
              <w:t>列</w:t>
            </w:r>
            <w:r>
              <w:rPr>
                <w:rFonts w:hint="eastAsia" w:ascii="仿宋" w:hAnsi="仿宋" w:eastAsia="仿宋" w:cs="仿宋"/>
                <w:b w:val="0"/>
                <w:bCs w:val="0"/>
                <w:spacing w:val="7"/>
                <w:sz w:val="24"/>
                <w:szCs w:val="24"/>
              </w:rPr>
              <w:t>公式计算(四舍五入保留至小数点后两位数)：</w:t>
            </w:r>
          </w:p>
          <w:p>
            <w:pPr>
              <w:spacing w:line="218" w:lineRule="auto"/>
              <w:rPr>
                <w:rFonts w:hint="eastAsia" w:ascii="仿宋" w:hAnsi="仿宋" w:eastAsia="仿宋" w:cs="仿宋"/>
                <w:b w:val="0"/>
                <w:bCs w:val="0"/>
                <w:sz w:val="24"/>
                <w:szCs w:val="24"/>
              </w:rPr>
            </w:pPr>
            <w:r>
              <w:rPr>
                <w:rFonts w:hint="eastAsia" w:ascii="仿宋" w:hAnsi="仿宋" w:eastAsia="仿宋" w:cs="仿宋"/>
                <w:b w:val="0"/>
                <w:bCs w:val="0"/>
                <w:spacing w:val="5"/>
                <w:sz w:val="24"/>
                <w:szCs w:val="24"/>
              </w:rPr>
              <w:t>磋</w:t>
            </w:r>
            <w:r>
              <w:rPr>
                <w:rFonts w:hint="eastAsia" w:ascii="仿宋" w:hAnsi="仿宋" w:eastAsia="仿宋" w:cs="仿宋"/>
                <w:b w:val="0"/>
                <w:bCs w:val="0"/>
                <w:spacing w:val="4"/>
                <w:sz w:val="24"/>
                <w:szCs w:val="24"/>
              </w:rPr>
              <w:t>商报价得分＝(评标基准价/磋商报价)×</w:t>
            </w:r>
            <w:r>
              <w:rPr>
                <w:rFonts w:hint="eastAsia" w:ascii="仿宋" w:hAnsi="仿宋" w:eastAsia="仿宋" w:cs="仿宋"/>
                <w:b w:val="0"/>
                <w:bCs w:val="0"/>
                <w:spacing w:val="4"/>
                <w:sz w:val="24"/>
                <w:szCs w:val="24"/>
                <w:u w:val="single" w:color="auto"/>
              </w:rPr>
              <w:t>10</w:t>
            </w:r>
            <w:r>
              <w:rPr>
                <w:rFonts w:hint="eastAsia" w:ascii="仿宋" w:hAnsi="仿宋" w:eastAsia="仿宋" w:cs="仿宋"/>
                <w:b w:val="0"/>
                <w:bCs w:val="0"/>
                <w:spacing w:val="4"/>
                <w:sz w:val="24"/>
                <w:szCs w:val="24"/>
              </w:rPr>
              <w:t>％×100</w:t>
            </w:r>
          </w:p>
        </w:tc>
      </w:tr>
    </w:tbl>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pPr>
        <w:pStyle w:val="14"/>
        <w:keepNext w:val="0"/>
        <w:keepLines w:val="0"/>
        <w:pageBreakBefore w:val="0"/>
        <w:kinsoku/>
        <w:wordWrap/>
        <w:overflowPunct/>
        <w:topLinePunct w:val="0"/>
        <w:autoSpaceDE/>
        <w:autoSpaceDN/>
        <w:bidi w:val="0"/>
        <w:adjustRightInd/>
        <w:snapToGrid/>
        <w:spacing w:line="480" w:lineRule="exact"/>
        <w:ind w:left="0" w:leftChars="0" w:right="-11"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、得分汇总</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right="-11"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（1）将每个供应商的技术标分之和加上根据上述标准计算出的价格分，即为该供应商的综合总得分。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（2）按照有效供应商综合总得分由高到低依次排出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供应商及</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候选供应商。</w:t>
      </w:r>
      <w:bookmarkStart w:id="70" w:name="_Toc31228"/>
      <w:r>
        <w:rPr>
          <w:rFonts w:hint="eastAsia" w:ascii="仿宋" w:hAnsi="仿宋" w:eastAsia="仿宋" w:cs="仿宋"/>
          <w:color w:val="auto"/>
          <w:sz w:val="28"/>
          <w:szCs w:val="28"/>
          <w:lang w:val="en-US" w:eastAsia="zh-CN"/>
        </w:rPr>
        <w:t xml:space="preserve"> </w:t>
      </w:r>
      <w:bookmarkEnd w:id="70"/>
    </w:p>
    <w:p>
      <w:pPr>
        <w:pStyle w:val="2"/>
        <w:rPr>
          <w:rFonts w:hint="eastAsia" w:ascii="仿宋" w:hAnsi="仿宋" w:eastAsia="仿宋" w:cs="仿宋"/>
          <w:color w:val="auto"/>
          <w:sz w:val="28"/>
          <w:szCs w:val="28"/>
          <w:lang w:val="en-US" w:eastAsia="zh-CN"/>
        </w:rPr>
      </w:pPr>
    </w:p>
    <w:p>
      <w:pPr>
        <w:pStyle w:val="2"/>
        <w:rPr>
          <w:rFonts w:hint="eastAsia" w:ascii="仿宋" w:hAnsi="仿宋" w:eastAsia="仿宋" w:cs="仿宋"/>
          <w:color w:val="auto"/>
          <w:sz w:val="28"/>
          <w:szCs w:val="28"/>
          <w:lang w:val="en-US" w:eastAsia="zh-CN"/>
        </w:rPr>
      </w:pPr>
    </w:p>
    <w:p>
      <w:pPr>
        <w:pStyle w:val="2"/>
        <w:rPr>
          <w:rFonts w:hint="eastAsia" w:ascii="仿宋" w:hAnsi="仿宋" w:eastAsia="仿宋" w:cs="仿宋"/>
          <w:color w:val="auto"/>
          <w:sz w:val="28"/>
          <w:szCs w:val="28"/>
          <w:lang w:val="en-US" w:eastAsia="zh-CN"/>
        </w:rPr>
      </w:pPr>
    </w:p>
    <w:p>
      <w:pPr>
        <w:pStyle w:val="2"/>
        <w:rPr>
          <w:rFonts w:hint="eastAsia" w:ascii="仿宋" w:hAnsi="仿宋" w:eastAsia="仿宋" w:cs="仿宋"/>
          <w:color w:val="auto"/>
          <w:sz w:val="28"/>
          <w:szCs w:val="28"/>
          <w:lang w:val="en-US" w:eastAsia="zh-CN"/>
        </w:rPr>
      </w:pPr>
    </w:p>
    <w:p>
      <w:pPr>
        <w:pStyle w:val="2"/>
        <w:rPr>
          <w:rFonts w:hint="eastAsia" w:ascii="仿宋" w:hAnsi="仿宋" w:eastAsia="仿宋" w:cs="仿宋"/>
          <w:color w:val="auto"/>
          <w:sz w:val="28"/>
          <w:szCs w:val="28"/>
          <w:lang w:val="en-US" w:eastAsia="zh-CN"/>
        </w:rPr>
      </w:pPr>
    </w:p>
    <w:p>
      <w:pPr>
        <w:pStyle w:val="2"/>
        <w:rPr>
          <w:rFonts w:hint="eastAsia" w:ascii="仿宋" w:hAnsi="仿宋" w:eastAsia="仿宋" w:cs="仿宋"/>
          <w:color w:val="auto"/>
          <w:sz w:val="28"/>
          <w:szCs w:val="28"/>
          <w:lang w:val="en-US" w:eastAsia="zh-CN"/>
        </w:rPr>
      </w:pPr>
    </w:p>
    <w:p>
      <w:pPr>
        <w:pStyle w:val="5"/>
        <w:keepNext/>
        <w:keepLines/>
        <w:pageBreakBefore w:val="0"/>
        <w:widowControl w:val="0"/>
        <w:kinsoku/>
        <w:wordWrap/>
        <w:overflowPunct/>
        <w:topLinePunct w:val="0"/>
        <w:autoSpaceDE/>
        <w:autoSpaceDN/>
        <w:bidi w:val="0"/>
        <w:adjustRightInd w:val="0"/>
        <w:snapToGrid/>
        <w:spacing w:before="167" w:beforeLines="50" w:after="167" w:afterLines="50" w:line="560" w:lineRule="exact"/>
        <w:ind w:left="0" w:leftChars="0" w:firstLine="642" w:firstLineChars="200"/>
        <w:jc w:val="center"/>
        <w:textAlignment w:val="baseline"/>
        <w:outlineLvl w:val="0"/>
        <w:rPr>
          <w:rFonts w:hint="eastAsia" w:ascii="仿宋" w:hAnsi="仿宋" w:eastAsia="仿宋" w:cs="仿宋"/>
          <w:b/>
          <w:bCs/>
          <w:color w:val="auto"/>
          <w:sz w:val="32"/>
          <w:szCs w:val="32"/>
        </w:rPr>
      </w:pPr>
      <w:bookmarkStart w:id="71" w:name="_Toc5553"/>
      <w:bookmarkStart w:id="72" w:name="_Toc32130"/>
      <w:bookmarkStart w:id="73" w:name="_Toc1857"/>
      <w:bookmarkStart w:id="74" w:name="_Toc14458"/>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、响应文件格式</w:t>
      </w:r>
      <w:bookmarkEnd w:id="71"/>
      <w:bookmarkEnd w:id="72"/>
      <w:bookmarkEnd w:id="73"/>
      <w:bookmarkEnd w:id="74"/>
    </w:p>
    <w:p>
      <w:pPr>
        <w:pageBreakBefore w:val="0"/>
        <w:kinsoku/>
        <w:overflowPunct/>
        <w:topLinePunct w:val="0"/>
        <w:bidi w:val="0"/>
        <w:spacing w:line="500" w:lineRule="exact"/>
        <w:ind w:left="0" w:leftChars="0" w:firstLine="562" w:firstLineChars="200"/>
        <w:jc w:val="center"/>
        <w:rPr>
          <w:rFonts w:hint="eastAsia" w:ascii="仿宋" w:hAnsi="仿宋" w:eastAsia="仿宋" w:cs="仿宋"/>
          <w:b/>
          <w:color w:val="auto"/>
          <w:sz w:val="28"/>
          <w:szCs w:val="28"/>
        </w:rPr>
      </w:pPr>
    </w:p>
    <w:p>
      <w:pPr>
        <w:pageBreakBefore w:val="0"/>
        <w:kinsoku/>
        <w:overflowPunct/>
        <w:topLinePunct w:val="0"/>
        <w:bidi w:val="0"/>
        <w:spacing w:line="500" w:lineRule="exact"/>
        <w:ind w:left="0" w:leftChars="0" w:firstLine="562" w:firstLineChars="200"/>
        <w:jc w:val="center"/>
        <w:outlineLvl w:val="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u w:val="single"/>
        </w:rPr>
        <w:t>　　　　　　　　　</w:t>
      </w:r>
      <w:bookmarkStart w:id="75" w:name="_Toc30279"/>
      <w:bookmarkStart w:id="76" w:name="_Toc18468"/>
      <w:bookmarkStart w:id="77" w:name="_Toc4547"/>
      <w:bookmarkStart w:id="78" w:name="_Toc22685"/>
      <w:bookmarkStart w:id="79" w:name="_Toc4448"/>
      <w:r>
        <w:rPr>
          <w:rFonts w:hint="eastAsia" w:ascii="仿宋" w:hAnsi="仿宋" w:eastAsia="仿宋" w:cs="仿宋"/>
          <w:b/>
          <w:color w:val="auto"/>
          <w:sz w:val="28"/>
          <w:szCs w:val="28"/>
          <w:lang w:eastAsia="zh-CN"/>
        </w:rPr>
        <w:t>项目</w:t>
      </w:r>
      <w:bookmarkEnd w:id="75"/>
      <w:bookmarkEnd w:id="76"/>
      <w:bookmarkEnd w:id="77"/>
      <w:bookmarkEnd w:id="78"/>
      <w:bookmarkEnd w:id="79"/>
    </w:p>
    <w:p>
      <w:pPr>
        <w:pageBreakBefore w:val="0"/>
        <w:kinsoku/>
        <w:overflowPunct/>
        <w:topLinePunct w:val="0"/>
        <w:bidi w:val="0"/>
        <w:spacing w:line="900" w:lineRule="exact"/>
        <w:ind w:left="0" w:leftChars="0" w:firstLine="562" w:firstLineChars="200"/>
        <w:rPr>
          <w:rFonts w:hint="eastAsia" w:ascii="仿宋" w:hAnsi="仿宋" w:eastAsia="仿宋" w:cs="仿宋"/>
          <w:b/>
          <w:color w:val="auto"/>
          <w:sz w:val="28"/>
          <w:szCs w:val="28"/>
        </w:rPr>
      </w:pPr>
    </w:p>
    <w:p>
      <w:pPr>
        <w:pageBreakBefore w:val="0"/>
        <w:kinsoku/>
        <w:overflowPunct/>
        <w:topLinePunct w:val="0"/>
        <w:bidi w:val="0"/>
        <w:spacing w:line="900" w:lineRule="exact"/>
        <w:ind w:left="0" w:leftChars="0" w:firstLine="562" w:firstLineChars="20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响</w:t>
      </w:r>
    </w:p>
    <w:p>
      <w:pPr>
        <w:pageBreakBefore w:val="0"/>
        <w:kinsoku/>
        <w:overflowPunct/>
        <w:topLinePunct w:val="0"/>
        <w:bidi w:val="0"/>
        <w:spacing w:line="900" w:lineRule="exact"/>
        <w:ind w:left="0" w:leftChars="0" w:firstLine="562" w:firstLineChars="200"/>
        <w:jc w:val="center"/>
        <w:rPr>
          <w:rFonts w:hint="eastAsia" w:ascii="仿宋" w:hAnsi="仿宋" w:eastAsia="仿宋" w:cs="仿宋"/>
          <w:b/>
          <w:color w:val="auto"/>
          <w:sz w:val="28"/>
          <w:szCs w:val="28"/>
        </w:rPr>
      </w:pPr>
    </w:p>
    <w:p>
      <w:pPr>
        <w:pageBreakBefore w:val="0"/>
        <w:kinsoku/>
        <w:overflowPunct/>
        <w:topLinePunct w:val="0"/>
        <w:bidi w:val="0"/>
        <w:spacing w:line="900" w:lineRule="exact"/>
        <w:ind w:left="0" w:leftChars="0" w:firstLine="562" w:firstLineChars="20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应</w:t>
      </w:r>
    </w:p>
    <w:p>
      <w:pPr>
        <w:pageBreakBefore w:val="0"/>
        <w:kinsoku/>
        <w:overflowPunct/>
        <w:topLinePunct w:val="0"/>
        <w:bidi w:val="0"/>
        <w:spacing w:line="900" w:lineRule="exact"/>
        <w:ind w:left="0" w:leftChars="0" w:firstLine="562" w:firstLineChars="200"/>
        <w:jc w:val="center"/>
        <w:rPr>
          <w:rFonts w:hint="eastAsia" w:ascii="仿宋" w:hAnsi="仿宋" w:eastAsia="仿宋" w:cs="仿宋"/>
          <w:b/>
          <w:color w:val="auto"/>
          <w:sz w:val="28"/>
          <w:szCs w:val="28"/>
        </w:rPr>
      </w:pPr>
    </w:p>
    <w:p>
      <w:pPr>
        <w:pageBreakBefore w:val="0"/>
        <w:kinsoku/>
        <w:overflowPunct/>
        <w:topLinePunct w:val="0"/>
        <w:bidi w:val="0"/>
        <w:spacing w:line="900" w:lineRule="exact"/>
        <w:ind w:left="0" w:leftChars="0" w:firstLine="562" w:firstLineChars="20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文</w:t>
      </w:r>
    </w:p>
    <w:p>
      <w:pPr>
        <w:pageBreakBefore w:val="0"/>
        <w:kinsoku/>
        <w:overflowPunct/>
        <w:topLinePunct w:val="0"/>
        <w:bidi w:val="0"/>
        <w:spacing w:line="900" w:lineRule="exact"/>
        <w:ind w:left="0" w:leftChars="0" w:firstLine="562" w:firstLineChars="200"/>
        <w:jc w:val="center"/>
        <w:rPr>
          <w:rFonts w:hint="eastAsia" w:ascii="仿宋" w:hAnsi="仿宋" w:eastAsia="仿宋" w:cs="仿宋"/>
          <w:b/>
          <w:color w:val="auto"/>
          <w:sz w:val="28"/>
          <w:szCs w:val="28"/>
        </w:rPr>
      </w:pPr>
    </w:p>
    <w:p>
      <w:pPr>
        <w:pageBreakBefore w:val="0"/>
        <w:kinsoku/>
        <w:overflowPunct/>
        <w:topLinePunct w:val="0"/>
        <w:bidi w:val="0"/>
        <w:ind w:left="0" w:leftChars="0" w:firstLine="562" w:firstLineChars="20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件</w:t>
      </w:r>
    </w:p>
    <w:p>
      <w:pPr>
        <w:pageBreakBefore w:val="0"/>
        <w:kinsoku/>
        <w:overflowPunct/>
        <w:topLinePunct w:val="0"/>
        <w:bidi w:val="0"/>
        <w:spacing w:after="156" w:afterLines="50"/>
        <w:ind w:left="0" w:leftChars="0" w:firstLine="562" w:firstLineChars="200"/>
        <w:jc w:val="center"/>
        <w:rPr>
          <w:rFonts w:hint="eastAsia" w:ascii="仿宋" w:hAnsi="仿宋" w:eastAsia="仿宋" w:cs="仿宋"/>
          <w:b/>
          <w:color w:val="auto"/>
          <w:sz w:val="28"/>
          <w:szCs w:val="28"/>
        </w:rPr>
      </w:pPr>
    </w:p>
    <w:p>
      <w:pPr>
        <w:pageBreakBefore w:val="0"/>
        <w:kinsoku/>
        <w:overflowPunct/>
        <w:topLinePunct w:val="0"/>
        <w:bidi w:val="0"/>
        <w:spacing w:after="156" w:afterLines="50" w:line="500" w:lineRule="exact"/>
        <w:ind w:left="0" w:leftChars="0" w:firstLine="562" w:firstLineChars="20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w:t>
      </w:r>
      <w:r>
        <w:rPr>
          <w:rFonts w:hint="eastAsia" w:ascii="仿宋" w:hAnsi="仿宋" w:eastAsia="仿宋" w:cs="仿宋"/>
          <w:b/>
          <w:color w:val="auto"/>
          <w:sz w:val="28"/>
          <w:szCs w:val="28"/>
          <w:lang w:val="en-US" w:eastAsia="zh-CN"/>
        </w:rPr>
        <w:t>XX</w:t>
      </w:r>
      <w:r>
        <w:rPr>
          <w:rFonts w:hint="eastAsia" w:ascii="仿宋" w:hAnsi="仿宋" w:eastAsia="仿宋" w:cs="仿宋"/>
          <w:b/>
          <w:color w:val="auto"/>
          <w:sz w:val="28"/>
          <w:szCs w:val="28"/>
        </w:rPr>
        <w:t>包</w:t>
      </w:r>
    </w:p>
    <w:p>
      <w:pPr>
        <w:pageBreakBefore w:val="0"/>
        <w:kinsoku/>
        <w:overflowPunct/>
        <w:topLinePunct w:val="0"/>
        <w:bidi w:val="0"/>
        <w:spacing w:after="156" w:afterLines="50" w:line="500" w:lineRule="exact"/>
        <w:ind w:left="0" w:leftChars="0" w:firstLine="562" w:firstLineChars="200"/>
        <w:jc w:val="center"/>
        <w:rPr>
          <w:rFonts w:hint="eastAsia" w:ascii="仿宋" w:hAnsi="仿宋" w:eastAsia="仿宋" w:cs="仿宋"/>
          <w:b/>
          <w:color w:val="auto"/>
          <w:sz w:val="28"/>
          <w:szCs w:val="28"/>
        </w:rPr>
      </w:pPr>
    </w:p>
    <w:p>
      <w:pPr>
        <w:pageBreakBefore w:val="0"/>
        <w:kinsoku/>
        <w:overflowPunct/>
        <w:topLinePunct w:val="0"/>
        <w:bidi w:val="0"/>
        <w:spacing w:after="156" w:afterLines="50" w:line="500" w:lineRule="exact"/>
        <w:ind w:left="0" w:leftChars="0" w:firstLine="562" w:firstLineChars="200"/>
        <w:rPr>
          <w:rFonts w:hint="eastAsia" w:ascii="仿宋" w:hAnsi="仿宋" w:eastAsia="仿宋" w:cs="仿宋"/>
          <w:b/>
          <w:color w:val="auto"/>
          <w:sz w:val="28"/>
          <w:szCs w:val="28"/>
          <w:u w:val="single"/>
        </w:rPr>
      </w:pPr>
      <w:r>
        <w:rPr>
          <w:rFonts w:hint="eastAsia" w:ascii="仿宋" w:hAnsi="仿宋" w:eastAsia="仿宋" w:cs="仿宋"/>
          <w:b/>
          <w:color w:val="auto"/>
          <w:sz w:val="28"/>
          <w:szCs w:val="28"/>
        </w:rPr>
        <w:t>供应商：</w:t>
      </w:r>
    </w:p>
    <w:p>
      <w:pPr>
        <w:pageBreakBefore w:val="0"/>
        <w:kinsoku/>
        <w:overflowPunct/>
        <w:topLinePunct w:val="0"/>
        <w:bidi w:val="0"/>
        <w:spacing w:after="156" w:afterLines="50" w:line="500" w:lineRule="exact"/>
        <w:ind w:left="0" w:leftChars="0" w:firstLine="562" w:firstLineChars="200"/>
        <w:jc w:val="center"/>
        <w:outlineLvl w:val="0"/>
        <w:rPr>
          <w:rFonts w:hint="eastAsia" w:ascii="仿宋" w:hAnsi="仿宋" w:eastAsia="仿宋" w:cs="仿宋"/>
          <w:b/>
          <w:color w:val="auto"/>
          <w:sz w:val="28"/>
          <w:szCs w:val="28"/>
        </w:rPr>
      </w:pPr>
      <w:bookmarkStart w:id="80" w:name="_Toc5792"/>
      <w:bookmarkStart w:id="81" w:name="_Toc4390"/>
      <w:bookmarkStart w:id="82" w:name="_Toc4670"/>
      <w:bookmarkStart w:id="83" w:name="_Toc24017"/>
      <w:bookmarkStart w:id="84" w:name="_Toc24769"/>
      <w:r>
        <w:rPr>
          <w:rFonts w:hint="eastAsia" w:ascii="仿宋" w:hAnsi="仿宋" w:eastAsia="仿宋" w:cs="仿宋"/>
          <w:b/>
          <w:color w:val="auto"/>
          <w:sz w:val="28"/>
          <w:szCs w:val="28"/>
        </w:rPr>
        <w:t>年  月  日</w:t>
      </w:r>
      <w:bookmarkEnd w:id="80"/>
      <w:bookmarkEnd w:id="81"/>
      <w:bookmarkEnd w:id="82"/>
      <w:bookmarkEnd w:id="83"/>
      <w:bookmarkEnd w:id="84"/>
    </w:p>
    <w:p>
      <w:pPr>
        <w:pStyle w:val="2"/>
        <w:rPr>
          <w:rFonts w:hint="eastAsia"/>
          <w:lang w:eastAsia="zh-CN"/>
        </w:rPr>
      </w:pPr>
    </w:p>
    <w:p>
      <w:pPr>
        <w:pStyle w:val="6"/>
        <w:keepNext/>
        <w:keepLines/>
        <w:pageBreakBefore w:val="0"/>
        <w:widowControl w:val="0"/>
        <w:kinsoku/>
        <w:wordWrap/>
        <w:overflowPunct/>
        <w:topLinePunct w:val="0"/>
        <w:autoSpaceDE/>
        <w:autoSpaceDN/>
        <w:bidi w:val="0"/>
        <w:adjustRightInd w:val="0"/>
        <w:snapToGrid/>
        <w:spacing w:before="167" w:beforeLines="50" w:after="167" w:afterLines="50" w:line="560" w:lineRule="exact"/>
        <w:ind w:left="0" w:leftChars="0" w:firstLine="562" w:firstLineChars="200"/>
        <w:jc w:val="center"/>
        <w:textAlignment w:val="baseline"/>
        <w:outlineLvl w:val="1"/>
        <w:rPr>
          <w:rFonts w:hint="eastAsia" w:ascii="仿宋" w:hAnsi="仿宋" w:eastAsia="仿宋" w:cs="仿宋"/>
          <w:color w:val="auto"/>
          <w:sz w:val="28"/>
          <w:szCs w:val="28"/>
        </w:rPr>
      </w:pPr>
      <w:bookmarkStart w:id="85" w:name="_Toc20663"/>
      <w:bookmarkStart w:id="86" w:name="_Toc14928"/>
      <w:r>
        <w:rPr>
          <w:rFonts w:hint="eastAsia" w:ascii="仿宋" w:hAnsi="仿宋" w:eastAsia="仿宋" w:cs="仿宋"/>
          <w:color w:val="auto"/>
          <w:sz w:val="28"/>
          <w:szCs w:val="28"/>
        </w:rPr>
        <w:t>响应文件资料清单</w:t>
      </w:r>
      <w:bookmarkEnd w:id="85"/>
      <w:bookmarkEnd w:id="86"/>
    </w:p>
    <w:tbl>
      <w:tblPr>
        <w:tblStyle w:val="3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序号</w:t>
            </w: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资料名称</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w:t>
            </w: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报价单</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center"/>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w:t>
            </w: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供应商基本信息</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center"/>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w:t>
            </w:r>
          </w:p>
        </w:tc>
        <w:tc>
          <w:tcPr>
            <w:tcW w:w="6038" w:type="dxa"/>
            <w:noWrap w:val="0"/>
            <w:vAlign w:val="center"/>
          </w:tcPr>
          <w:p>
            <w:pPr>
              <w:pStyle w:val="84"/>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授权委托书</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center"/>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p>
        </w:tc>
        <w:tc>
          <w:tcPr>
            <w:tcW w:w="6038" w:type="dxa"/>
            <w:noWrap w:val="0"/>
            <w:vAlign w:val="center"/>
          </w:tcPr>
          <w:p>
            <w:pPr>
              <w:pStyle w:val="84"/>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响应函</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center"/>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w:t>
            </w: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无重大违法记录声明函、无不良信用记录承诺函</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center"/>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w:t>
            </w: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响应情况表</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w:t>
            </w: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相关服务承诺函</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八</w:t>
            </w: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发包</w:t>
            </w:r>
            <w:r>
              <w:rPr>
                <w:rFonts w:hint="eastAsia" w:ascii="仿宋" w:hAnsi="仿宋" w:eastAsia="仿宋" w:cs="仿宋"/>
                <w:color w:val="auto"/>
                <w:sz w:val="28"/>
                <w:szCs w:val="28"/>
              </w:rPr>
              <w:t>文件要求和供应商认为需要提供的其它说明和资料</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eastAsia" w:ascii="仿宋" w:hAnsi="仿宋" w:eastAsia="仿宋" w:cs="仿宋"/>
                <w:color w:val="auto"/>
                <w:sz w:val="28"/>
                <w:szCs w:val="28"/>
                <w:lang w:val="en-US" w:eastAsia="zh-CN"/>
              </w:rPr>
            </w:pP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eastAsia" w:ascii="仿宋" w:hAnsi="仿宋" w:eastAsia="仿宋" w:cs="仿宋"/>
                <w:color w:val="auto"/>
                <w:sz w:val="28"/>
                <w:szCs w:val="28"/>
                <w:lang w:val="en-US" w:eastAsia="zh-CN"/>
              </w:rPr>
            </w:pP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eastAsia" w:ascii="仿宋" w:hAnsi="仿宋" w:eastAsia="仿宋" w:cs="仿宋"/>
                <w:color w:val="auto"/>
                <w:sz w:val="28"/>
                <w:szCs w:val="28"/>
              </w:rPr>
            </w:pP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eastAsia" w:ascii="仿宋" w:hAnsi="仿宋" w:eastAsia="仿宋" w:cs="仿宋"/>
                <w:color w:val="auto"/>
                <w:sz w:val="28"/>
                <w:szCs w:val="28"/>
              </w:rPr>
            </w:pP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eastAsia" w:ascii="仿宋" w:hAnsi="仿宋" w:eastAsia="仿宋" w:cs="仿宋"/>
                <w:color w:val="auto"/>
                <w:sz w:val="28"/>
                <w:szCs w:val="28"/>
              </w:rPr>
            </w:pP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rPr>
            </w:pPr>
          </w:p>
        </w:tc>
      </w:tr>
    </w:tbl>
    <w:p>
      <w:pPr>
        <w:pageBreakBefore w:val="0"/>
        <w:kinsoku/>
        <w:overflowPunct/>
        <w:topLinePunct w:val="0"/>
        <w:bidi w:val="0"/>
        <w:spacing w:line="360" w:lineRule="auto"/>
        <w:ind w:left="0" w:leftChars="0" w:firstLine="562" w:firstLineChars="200"/>
        <w:jc w:val="center"/>
        <w:rPr>
          <w:rFonts w:hint="eastAsia" w:ascii="仿宋" w:hAnsi="仿宋" w:eastAsia="仿宋" w:cs="仿宋"/>
          <w:b/>
          <w:color w:val="auto"/>
          <w:sz w:val="28"/>
          <w:szCs w:val="28"/>
        </w:rPr>
      </w:pPr>
    </w:p>
    <w:p>
      <w:pPr>
        <w:pageBreakBefore w:val="0"/>
        <w:kinsoku/>
        <w:overflowPunct/>
        <w:topLinePunct w:val="0"/>
        <w:bidi w:val="0"/>
        <w:spacing w:line="360" w:lineRule="auto"/>
        <w:ind w:left="0" w:leftChars="0" w:firstLine="562" w:firstLineChars="200"/>
        <w:jc w:val="center"/>
        <w:rPr>
          <w:rFonts w:hint="eastAsia" w:ascii="仿宋" w:hAnsi="仿宋" w:eastAsia="仿宋" w:cs="仿宋"/>
          <w:b/>
          <w:color w:val="auto"/>
          <w:sz w:val="28"/>
          <w:szCs w:val="28"/>
        </w:rPr>
      </w:pPr>
    </w:p>
    <w:p>
      <w:pPr>
        <w:pageBreakBefore w:val="0"/>
        <w:kinsoku/>
        <w:overflowPunct/>
        <w:topLinePunct w:val="0"/>
        <w:bidi w:val="0"/>
        <w:spacing w:line="360" w:lineRule="auto"/>
        <w:ind w:left="0" w:leftChars="0" w:firstLine="562" w:firstLineChars="200"/>
        <w:jc w:val="center"/>
        <w:rPr>
          <w:rFonts w:hint="eastAsia" w:ascii="仿宋" w:hAnsi="仿宋" w:eastAsia="仿宋" w:cs="仿宋"/>
          <w:b/>
          <w:color w:val="auto"/>
          <w:sz w:val="28"/>
          <w:szCs w:val="28"/>
        </w:rPr>
      </w:pPr>
    </w:p>
    <w:p>
      <w:pPr>
        <w:pStyle w:val="6"/>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left"/>
        <w:textAlignment w:val="baseline"/>
        <w:outlineLvl w:val="0"/>
        <w:rPr>
          <w:rFonts w:hint="eastAsia" w:ascii="仿宋" w:hAnsi="仿宋" w:eastAsia="仿宋" w:cs="仿宋"/>
          <w:color w:val="auto"/>
          <w:sz w:val="28"/>
          <w:szCs w:val="28"/>
        </w:rPr>
      </w:pPr>
      <w:bookmarkStart w:id="87" w:name="_Toc15957"/>
      <w:r>
        <w:rPr>
          <w:rFonts w:hint="eastAsia" w:ascii="仿宋" w:hAnsi="仿宋" w:eastAsia="仿宋" w:cs="仿宋"/>
          <w:color w:val="auto"/>
          <w:sz w:val="28"/>
          <w:szCs w:val="28"/>
        </w:rPr>
        <w:br w:type="page"/>
      </w:r>
      <w:bookmarkStart w:id="88" w:name="_Toc10603"/>
      <w:bookmarkStart w:id="89" w:name="_Toc13782"/>
      <w:bookmarkStart w:id="90" w:name="_Toc385"/>
      <w:bookmarkStart w:id="91" w:name="_Toc8158"/>
      <w:bookmarkStart w:id="92" w:name="_Toc5154"/>
      <w:r>
        <w:rPr>
          <w:rFonts w:hint="eastAsia" w:ascii="仿宋" w:hAnsi="仿宋" w:eastAsia="仿宋" w:cs="仿宋"/>
          <w:color w:val="auto"/>
          <w:sz w:val="28"/>
          <w:szCs w:val="28"/>
        </w:rPr>
        <w:t>附件一</w:t>
      </w:r>
      <w:bookmarkEnd w:id="87"/>
      <w:bookmarkEnd w:id="88"/>
      <w:bookmarkEnd w:id="89"/>
      <w:bookmarkEnd w:id="90"/>
      <w:bookmarkEnd w:id="91"/>
      <w:bookmarkEnd w:id="92"/>
    </w:p>
    <w:p>
      <w:pPr>
        <w:pStyle w:val="6"/>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center"/>
        <w:textAlignment w:val="baseline"/>
        <w:outlineLvl w:val="1"/>
        <w:rPr>
          <w:rFonts w:hint="eastAsia" w:ascii="仿宋" w:hAnsi="仿宋" w:eastAsia="仿宋" w:cs="仿宋"/>
          <w:color w:val="auto"/>
          <w:sz w:val="28"/>
          <w:szCs w:val="28"/>
        </w:rPr>
      </w:pPr>
      <w:bookmarkStart w:id="93" w:name="_Toc10816"/>
      <w:bookmarkStart w:id="94" w:name="_Toc5601"/>
      <w:r>
        <w:rPr>
          <w:rFonts w:hint="eastAsia" w:ascii="仿宋" w:hAnsi="仿宋" w:eastAsia="仿宋" w:cs="仿宋"/>
          <w:color w:val="auto"/>
          <w:sz w:val="28"/>
          <w:szCs w:val="28"/>
        </w:rPr>
        <w:t>报价单</w:t>
      </w:r>
      <w:bookmarkEnd w:id="93"/>
      <w:bookmarkEnd w:id="94"/>
    </w:p>
    <w:p>
      <w:pPr>
        <w:pageBreakBefore w:val="0"/>
        <w:kinsoku/>
        <w:overflowPunct/>
        <w:topLinePunct w:val="0"/>
        <w:bidi w:val="0"/>
        <w:ind w:left="0" w:leftChars="0" w:firstLine="560" w:firstLineChars="200"/>
        <w:rPr>
          <w:rFonts w:hint="eastAsia" w:ascii="仿宋" w:hAnsi="仿宋" w:eastAsia="仿宋" w:cs="仿宋"/>
          <w:color w:val="auto"/>
          <w:sz w:val="28"/>
          <w:szCs w:val="28"/>
        </w:rPr>
      </w:pPr>
    </w:p>
    <w:tbl>
      <w:tblPr>
        <w:tblStyle w:val="34"/>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312"/>
        <w:gridCol w:w="975"/>
        <w:gridCol w:w="209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0"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3312"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服务内容</w:t>
            </w:r>
          </w:p>
        </w:tc>
        <w:tc>
          <w:tcPr>
            <w:tcW w:w="975" w:type="dxa"/>
            <w:noWrap w:val="0"/>
            <w:vAlign w:val="center"/>
          </w:tcPr>
          <w:p>
            <w:pPr>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数量</w:t>
            </w:r>
          </w:p>
        </w:tc>
        <w:tc>
          <w:tcPr>
            <w:tcW w:w="2096" w:type="dxa"/>
            <w:noWrap w:val="0"/>
            <w:vAlign w:val="center"/>
          </w:tcPr>
          <w:p>
            <w:pPr>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单位</w:t>
            </w:r>
          </w:p>
        </w:tc>
        <w:tc>
          <w:tcPr>
            <w:tcW w:w="2232"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小计</w:t>
            </w:r>
          </w:p>
          <w:p>
            <w:pPr>
              <w:jc w:val="center"/>
              <w:rPr>
                <w:rFonts w:hint="eastAsia" w:ascii="仿宋" w:hAnsi="仿宋" w:eastAsia="仿宋" w:cs="仿宋"/>
                <w:b/>
                <w:sz w:val="28"/>
                <w:szCs w:val="28"/>
              </w:rPr>
            </w:pPr>
            <w:r>
              <w:rPr>
                <w:rFonts w:hint="eastAsia" w:ascii="仿宋" w:hAnsi="仿宋" w:eastAsia="仿宋" w:cs="仿宋"/>
                <w:b/>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noWrap w:val="0"/>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1</w:t>
            </w:r>
          </w:p>
        </w:tc>
        <w:tc>
          <w:tcPr>
            <w:tcW w:w="3312" w:type="dxa"/>
            <w:noWrap w:val="0"/>
            <w:vAlign w:val="center"/>
          </w:tcPr>
          <w:p>
            <w:pPr>
              <w:jc w:val="center"/>
              <w:rPr>
                <w:rFonts w:hint="eastAsia" w:ascii="仿宋" w:hAnsi="仿宋" w:eastAsia="仿宋" w:cs="仿宋"/>
                <w:bCs/>
                <w:sz w:val="28"/>
                <w:szCs w:val="28"/>
              </w:rPr>
            </w:pPr>
            <w:r>
              <w:rPr>
                <w:rFonts w:hint="eastAsia" w:ascii="仿宋" w:hAnsi="仿宋" w:eastAsia="仿宋" w:cs="仿宋"/>
                <w:sz w:val="28"/>
                <w:szCs w:val="28"/>
                <w:lang w:eastAsia="zh-CN"/>
              </w:rPr>
              <w:t>六安市住房和城乡建设局信息化网络安全运维项目</w:t>
            </w:r>
          </w:p>
        </w:tc>
        <w:tc>
          <w:tcPr>
            <w:tcW w:w="975" w:type="dxa"/>
            <w:noWrap w:val="0"/>
            <w:vAlign w:val="center"/>
          </w:tcPr>
          <w:p>
            <w:pPr>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1</w:t>
            </w:r>
          </w:p>
        </w:tc>
        <w:tc>
          <w:tcPr>
            <w:tcW w:w="2096" w:type="dxa"/>
            <w:noWrap w:val="0"/>
            <w:vAlign w:val="center"/>
          </w:tcPr>
          <w:p>
            <w:pPr>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项</w:t>
            </w:r>
          </w:p>
        </w:tc>
        <w:tc>
          <w:tcPr>
            <w:tcW w:w="2232" w:type="dxa"/>
            <w:noWrap w:val="0"/>
            <w:vAlign w:val="center"/>
          </w:tcPr>
          <w:p>
            <w:pPr>
              <w:jc w:val="both"/>
              <w:rPr>
                <w:rFonts w:hint="default" w:ascii="仿宋" w:hAnsi="仿宋" w:eastAsia="仿宋" w:cs="仿宋"/>
                <w:bCs/>
                <w:sz w:val="28"/>
                <w:szCs w:val="28"/>
                <w:lang w:val="en-US" w:eastAsia="zh-CN"/>
              </w:rPr>
            </w:pPr>
            <w:r>
              <w:rPr>
                <w:rFonts w:hint="eastAsia" w:ascii="仿宋" w:hAnsi="仿宋" w:eastAsia="仿宋" w:cs="仿宋"/>
                <w:bCs/>
                <w:sz w:val="28"/>
                <w:szCs w:val="28"/>
                <w:u w:val="thick"/>
                <w:lang w:val="en-US" w:eastAsia="zh-CN"/>
              </w:rPr>
              <w:t xml:space="preserve">    </w:t>
            </w:r>
            <w:r>
              <w:rPr>
                <w:rFonts w:hint="eastAsia" w:ascii="仿宋" w:hAnsi="仿宋" w:eastAsia="仿宋" w:cs="仿宋"/>
                <w:bCs/>
                <w:sz w:val="28"/>
                <w:szCs w:val="28"/>
                <w:u w:val="none"/>
                <w:lang w:val="en-US" w:eastAsia="zh-CN"/>
              </w:rPr>
              <w:t xml:space="preserve">        </w:t>
            </w:r>
            <w:r>
              <w:rPr>
                <w:rFonts w:hint="eastAsia" w:ascii="仿宋" w:hAnsi="仿宋" w:eastAsia="仿宋" w:cs="仿宋"/>
                <w:bCs/>
                <w:sz w:val="28"/>
                <w:szCs w:val="28"/>
                <w:u w:val="thick"/>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2</w:t>
            </w:r>
          </w:p>
        </w:tc>
        <w:tc>
          <w:tcPr>
            <w:tcW w:w="3312" w:type="dxa"/>
            <w:noWrap w:val="0"/>
            <w:vAlign w:val="center"/>
          </w:tcPr>
          <w:p>
            <w:pPr>
              <w:jc w:val="center"/>
              <w:rPr>
                <w:rFonts w:hint="eastAsia" w:ascii="仿宋" w:hAnsi="仿宋" w:eastAsia="仿宋" w:cs="仿宋"/>
                <w:bCs/>
                <w:sz w:val="28"/>
                <w:szCs w:val="28"/>
              </w:rPr>
            </w:pPr>
          </w:p>
        </w:tc>
        <w:tc>
          <w:tcPr>
            <w:tcW w:w="975" w:type="dxa"/>
            <w:noWrap w:val="0"/>
            <w:vAlign w:val="center"/>
          </w:tcPr>
          <w:p>
            <w:pPr>
              <w:jc w:val="center"/>
              <w:rPr>
                <w:rFonts w:hint="eastAsia" w:ascii="仿宋" w:hAnsi="仿宋" w:eastAsia="仿宋" w:cs="仿宋"/>
                <w:bCs/>
                <w:sz w:val="28"/>
                <w:szCs w:val="28"/>
              </w:rPr>
            </w:pPr>
          </w:p>
        </w:tc>
        <w:tc>
          <w:tcPr>
            <w:tcW w:w="2096" w:type="dxa"/>
            <w:noWrap w:val="0"/>
            <w:vAlign w:val="center"/>
          </w:tcPr>
          <w:p>
            <w:pPr>
              <w:jc w:val="center"/>
              <w:rPr>
                <w:rFonts w:hint="eastAsia" w:ascii="仿宋" w:hAnsi="仿宋" w:eastAsia="仿宋" w:cs="仿宋"/>
                <w:bCs/>
                <w:sz w:val="28"/>
                <w:szCs w:val="28"/>
              </w:rPr>
            </w:pPr>
          </w:p>
        </w:tc>
        <w:tc>
          <w:tcPr>
            <w:tcW w:w="2232" w:type="dxa"/>
            <w:noWrap w:val="0"/>
            <w:vAlign w:val="center"/>
          </w:tcPr>
          <w:p>
            <w:pPr>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3</w:t>
            </w:r>
          </w:p>
        </w:tc>
        <w:tc>
          <w:tcPr>
            <w:tcW w:w="3312" w:type="dxa"/>
            <w:noWrap w:val="0"/>
            <w:vAlign w:val="center"/>
          </w:tcPr>
          <w:p>
            <w:pPr>
              <w:jc w:val="center"/>
              <w:rPr>
                <w:rFonts w:hint="eastAsia" w:ascii="仿宋" w:hAnsi="仿宋" w:eastAsia="仿宋" w:cs="仿宋"/>
                <w:bCs/>
                <w:sz w:val="28"/>
                <w:szCs w:val="28"/>
              </w:rPr>
            </w:pPr>
          </w:p>
        </w:tc>
        <w:tc>
          <w:tcPr>
            <w:tcW w:w="975" w:type="dxa"/>
            <w:noWrap w:val="0"/>
            <w:vAlign w:val="center"/>
          </w:tcPr>
          <w:p>
            <w:pPr>
              <w:jc w:val="center"/>
              <w:rPr>
                <w:rFonts w:hint="eastAsia" w:ascii="仿宋" w:hAnsi="仿宋" w:eastAsia="仿宋" w:cs="仿宋"/>
                <w:bCs/>
                <w:sz w:val="28"/>
                <w:szCs w:val="28"/>
              </w:rPr>
            </w:pPr>
          </w:p>
        </w:tc>
        <w:tc>
          <w:tcPr>
            <w:tcW w:w="2096" w:type="dxa"/>
            <w:noWrap w:val="0"/>
            <w:vAlign w:val="center"/>
          </w:tcPr>
          <w:p>
            <w:pPr>
              <w:jc w:val="center"/>
              <w:rPr>
                <w:rFonts w:hint="eastAsia" w:ascii="仿宋" w:hAnsi="仿宋" w:eastAsia="仿宋" w:cs="仿宋"/>
                <w:bCs/>
                <w:sz w:val="28"/>
                <w:szCs w:val="28"/>
              </w:rPr>
            </w:pPr>
          </w:p>
        </w:tc>
        <w:tc>
          <w:tcPr>
            <w:tcW w:w="2232" w:type="dxa"/>
            <w:noWrap w:val="0"/>
            <w:vAlign w:val="center"/>
          </w:tcPr>
          <w:p>
            <w:pPr>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w:t>
            </w:r>
          </w:p>
        </w:tc>
        <w:tc>
          <w:tcPr>
            <w:tcW w:w="3312" w:type="dxa"/>
            <w:noWrap w:val="0"/>
            <w:vAlign w:val="center"/>
          </w:tcPr>
          <w:p>
            <w:pPr>
              <w:jc w:val="center"/>
              <w:rPr>
                <w:rFonts w:hint="eastAsia" w:ascii="仿宋" w:hAnsi="仿宋" w:eastAsia="仿宋" w:cs="仿宋"/>
                <w:bCs/>
                <w:sz w:val="28"/>
                <w:szCs w:val="28"/>
              </w:rPr>
            </w:pPr>
          </w:p>
        </w:tc>
        <w:tc>
          <w:tcPr>
            <w:tcW w:w="975" w:type="dxa"/>
            <w:noWrap w:val="0"/>
            <w:vAlign w:val="center"/>
          </w:tcPr>
          <w:p>
            <w:pPr>
              <w:jc w:val="center"/>
              <w:rPr>
                <w:rFonts w:hint="eastAsia" w:ascii="仿宋" w:hAnsi="仿宋" w:eastAsia="仿宋" w:cs="仿宋"/>
                <w:bCs/>
                <w:sz w:val="28"/>
                <w:szCs w:val="28"/>
              </w:rPr>
            </w:pPr>
          </w:p>
        </w:tc>
        <w:tc>
          <w:tcPr>
            <w:tcW w:w="2096" w:type="dxa"/>
            <w:noWrap w:val="0"/>
            <w:vAlign w:val="center"/>
          </w:tcPr>
          <w:p>
            <w:pPr>
              <w:jc w:val="center"/>
              <w:rPr>
                <w:rFonts w:hint="eastAsia" w:ascii="仿宋" w:hAnsi="仿宋" w:eastAsia="仿宋" w:cs="仿宋"/>
                <w:bCs/>
                <w:sz w:val="28"/>
                <w:szCs w:val="28"/>
              </w:rPr>
            </w:pPr>
          </w:p>
        </w:tc>
        <w:tc>
          <w:tcPr>
            <w:tcW w:w="2232" w:type="dxa"/>
            <w:noWrap w:val="0"/>
            <w:vAlign w:val="center"/>
          </w:tcPr>
          <w:p>
            <w:pPr>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pPr>
              <w:jc w:val="center"/>
              <w:rPr>
                <w:rFonts w:hint="eastAsia" w:ascii="仿宋" w:hAnsi="仿宋" w:eastAsia="仿宋" w:cs="仿宋"/>
                <w:bCs/>
                <w:sz w:val="28"/>
                <w:szCs w:val="28"/>
              </w:rPr>
            </w:pPr>
          </w:p>
        </w:tc>
        <w:tc>
          <w:tcPr>
            <w:tcW w:w="3312" w:type="dxa"/>
            <w:noWrap w:val="0"/>
            <w:vAlign w:val="center"/>
          </w:tcPr>
          <w:p>
            <w:pPr>
              <w:pStyle w:val="84"/>
              <w:ind w:left="-108"/>
              <w:jc w:val="center"/>
              <w:rPr>
                <w:rFonts w:hint="eastAsia" w:ascii="仿宋" w:hAnsi="仿宋" w:eastAsia="仿宋" w:cs="仿宋"/>
                <w:bCs/>
                <w:sz w:val="28"/>
                <w:szCs w:val="28"/>
              </w:rPr>
            </w:pPr>
            <w:r>
              <w:rPr>
                <w:rFonts w:hint="eastAsia" w:ascii="仿宋" w:hAnsi="仿宋" w:eastAsia="仿宋" w:cs="仿宋"/>
                <w:bCs/>
                <w:sz w:val="28"/>
                <w:szCs w:val="28"/>
              </w:rPr>
              <w:t>其他费用</w:t>
            </w:r>
          </w:p>
        </w:tc>
        <w:tc>
          <w:tcPr>
            <w:tcW w:w="975" w:type="dxa"/>
            <w:noWrap w:val="0"/>
            <w:vAlign w:val="center"/>
          </w:tcPr>
          <w:p>
            <w:pPr>
              <w:jc w:val="center"/>
              <w:rPr>
                <w:rFonts w:hint="eastAsia" w:ascii="仿宋" w:hAnsi="仿宋" w:eastAsia="仿宋" w:cs="仿宋"/>
                <w:bCs/>
                <w:sz w:val="28"/>
                <w:szCs w:val="28"/>
              </w:rPr>
            </w:pPr>
          </w:p>
        </w:tc>
        <w:tc>
          <w:tcPr>
            <w:tcW w:w="2096" w:type="dxa"/>
            <w:noWrap w:val="0"/>
            <w:vAlign w:val="center"/>
          </w:tcPr>
          <w:p>
            <w:pPr>
              <w:jc w:val="center"/>
              <w:rPr>
                <w:rFonts w:hint="eastAsia" w:ascii="仿宋" w:hAnsi="仿宋" w:eastAsia="仿宋" w:cs="仿宋"/>
                <w:bCs/>
                <w:sz w:val="28"/>
                <w:szCs w:val="28"/>
              </w:rPr>
            </w:pPr>
          </w:p>
        </w:tc>
        <w:tc>
          <w:tcPr>
            <w:tcW w:w="2232" w:type="dxa"/>
            <w:noWrap w:val="0"/>
            <w:vAlign w:val="center"/>
          </w:tcPr>
          <w:p>
            <w:pPr>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pPr>
              <w:jc w:val="center"/>
              <w:rPr>
                <w:rFonts w:hint="eastAsia" w:ascii="仿宋" w:hAnsi="仿宋" w:eastAsia="仿宋" w:cs="仿宋"/>
                <w:bCs/>
                <w:sz w:val="28"/>
                <w:szCs w:val="28"/>
              </w:rPr>
            </w:pPr>
          </w:p>
        </w:tc>
        <w:tc>
          <w:tcPr>
            <w:tcW w:w="3312" w:type="dxa"/>
            <w:noWrap w:val="0"/>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w:t>
            </w:r>
          </w:p>
        </w:tc>
        <w:tc>
          <w:tcPr>
            <w:tcW w:w="975" w:type="dxa"/>
            <w:noWrap w:val="0"/>
            <w:vAlign w:val="center"/>
          </w:tcPr>
          <w:p>
            <w:pPr>
              <w:jc w:val="center"/>
              <w:rPr>
                <w:rFonts w:hint="eastAsia" w:ascii="仿宋" w:hAnsi="仿宋" w:eastAsia="仿宋" w:cs="仿宋"/>
                <w:bCs/>
                <w:sz w:val="28"/>
                <w:szCs w:val="28"/>
              </w:rPr>
            </w:pPr>
          </w:p>
        </w:tc>
        <w:tc>
          <w:tcPr>
            <w:tcW w:w="2096" w:type="dxa"/>
            <w:noWrap w:val="0"/>
            <w:vAlign w:val="center"/>
          </w:tcPr>
          <w:p>
            <w:pPr>
              <w:jc w:val="center"/>
              <w:rPr>
                <w:rFonts w:hint="eastAsia" w:ascii="仿宋" w:hAnsi="仿宋" w:eastAsia="仿宋" w:cs="仿宋"/>
                <w:bCs/>
                <w:sz w:val="28"/>
                <w:szCs w:val="28"/>
              </w:rPr>
            </w:pPr>
          </w:p>
        </w:tc>
        <w:tc>
          <w:tcPr>
            <w:tcW w:w="2232" w:type="dxa"/>
            <w:noWrap w:val="0"/>
            <w:vAlign w:val="center"/>
          </w:tcPr>
          <w:p>
            <w:pPr>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23" w:type="dxa"/>
            <w:gridSpan w:val="4"/>
            <w:noWrap w:val="0"/>
            <w:vAlign w:val="center"/>
          </w:tcPr>
          <w:p>
            <w:pPr>
              <w:jc w:val="center"/>
              <w:rPr>
                <w:rFonts w:hint="eastAsia" w:ascii="仿宋" w:hAnsi="仿宋" w:eastAsia="仿宋" w:cs="仿宋"/>
                <w:bCs/>
                <w:sz w:val="28"/>
                <w:szCs w:val="28"/>
              </w:rPr>
            </w:pPr>
            <w:r>
              <w:rPr>
                <w:rFonts w:hint="eastAsia" w:ascii="仿宋" w:hAnsi="仿宋" w:eastAsia="仿宋" w:cs="仿宋"/>
                <w:b/>
                <w:sz w:val="28"/>
                <w:szCs w:val="28"/>
              </w:rPr>
              <w:t>合计金额（元）</w:t>
            </w:r>
          </w:p>
        </w:tc>
        <w:tc>
          <w:tcPr>
            <w:tcW w:w="2232" w:type="dxa"/>
            <w:noWrap w:val="0"/>
            <w:vAlign w:val="center"/>
          </w:tcPr>
          <w:p>
            <w:pPr>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_______</w:t>
            </w:r>
          </w:p>
        </w:tc>
      </w:tr>
    </w:tbl>
    <w:p>
      <w:pPr>
        <w:pStyle w:val="19"/>
        <w:keepNext w:val="0"/>
        <w:keepLines w:val="0"/>
        <w:pageBreakBefore w:val="0"/>
        <w:widowControl w:val="0"/>
        <w:kinsoku/>
        <w:wordWrap/>
        <w:overflowPunct/>
        <w:topLinePunct w:val="0"/>
        <w:autoSpaceDE/>
        <w:autoSpaceDN/>
        <w:bidi w:val="0"/>
        <w:spacing w:line="560" w:lineRule="exact"/>
        <w:ind w:left="0" w:lef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供应商</w:t>
      </w:r>
      <w:r>
        <w:rPr>
          <w:rFonts w:hint="eastAsia" w:ascii="仿宋" w:hAnsi="仿宋" w:eastAsia="仿宋" w:cs="仿宋"/>
          <w:b/>
          <w:bCs/>
          <w:color w:val="auto"/>
          <w:sz w:val="28"/>
          <w:szCs w:val="28"/>
          <w:lang w:eastAsia="zh-CN"/>
        </w:rPr>
        <w:t>盖章</w:t>
      </w:r>
      <w:r>
        <w:rPr>
          <w:rFonts w:hint="eastAsia" w:ascii="仿宋" w:hAnsi="仿宋" w:eastAsia="仿宋" w:cs="仿宋"/>
          <w:b/>
          <w:bCs/>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日  期：   年   月   日</w:t>
      </w:r>
    </w:p>
    <w:p>
      <w:pPr>
        <w:pageBreakBefore w:val="0"/>
        <w:kinsoku/>
        <w:overflowPunct/>
        <w:topLinePunct w:val="0"/>
        <w:bidi w:val="0"/>
        <w:adjustRightInd w:val="0"/>
        <w:snapToGrid w:val="0"/>
        <w:spacing w:line="360" w:lineRule="auto"/>
        <w:ind w:left="0" w:leftChars="0" w:firstLine="562" w:firstLineChars="200"/>
        <w:rPr>
          <w:rFonts w:hint="eastAsia" w:ascii="仿宋" w:hAnsi="仿宋" w:eastAsia="仿宋" w:cs="仿宋"/>
          <w:b/>
          <w:bCs/>
          <w:color w:val="auto"/>
          <w:sz w:val="28"/>
          <w:szCs w:val="28"/>
        </w:rPr>
      </w:pPr>
    </w:p>
    <w:p>
      <w:pPr>
        <w:pageBreakBefore w:val="0"/>
        <w:kinsoku/>
        <w:overflowPunct/>
        <w:topLinePunct w:val="0"/>
        <w:bidi w:val="0"/>
        <w:adjustRightInd w:val="0"/>
        <w:snapToGrid w:val="0"/>
        <w:spacing w:line="360" w:lineRule="auto"/>
        <w:ind w:left="0" w:leftChars="0" w:firstLine="562" w:firstLineChars="200"/>
        <w:rPr>
          <w:rFonts w:hint="eastAsia" w:ascii="仿宋" w:hAnsi="仿宋" w:eastAsia="仿宋" w:cs="仿宋"/>
          <w:b/>
          <w:color w:val="auto"/>
          <w:sz w:val="28"/>
          <w:szCs w:val="28"/>
        </w:rPr>
      </w:pPr>
      <w:bookmarkStart w:id="95" w:name="_Toc21877"/>
      <w:bookmarkStart w:id="96" w:name="_Toc2007"/>
      <w:bookmarkStart w:id="97" w:name="_Toc16998"/>
    </w:p>
    <w:p>
      <w:pPr>
        <w:pageBreakBefore w:val="0"/>
        <w:kinsoku/>
        <w:overflowPunct/>
        <w:topLinePunct w:val="0"/>
        <w:bidi w:val="0"/>
        <w:adjustRightInd w:val="0"/>
        <w:snapToGrid w:val="0"/>
        <w:spacing w:line="360" w:lineRule="auto"/>
        <w:ind w:left="0" w:leftChars="0"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注：表中所列服务为对应本项目需求的全部服务内容。如有漏项或缺项，供应商承担全部责任。</w:t>
      </w:r>
    </w:p>
    <w:p>
      <w:pPr>
        <w:pStyle w:val="6"/>
        <w:keepNext/>
        <w:keepLines/>
        <w:pageBreakBefore w:val="0"/>
        <w:widowControl w:val="0"/>
        <w:kinsoku/>
        <w:wordWrap w:val="0"/>
        <w:overflowPunct/>
        <w:topLinePunct w:val="0"/>
        <w:autoSpaceDE/>
        <w:autoSpaceDN/>
        <w:bidi w:val="0"/>
        <w:adjustRightInd w:val="0"/>
        <w:snapToGrid/>
        <w:spacing w:before="0" w:after="0" w:line="520" w:lineRule="exact"/>
        <w:ind w:left="0" w:leftChars="0" w:firstLine="562" w:firstLineChars="200"/>
        <w:jc w:val="left"/>
        <w:textAlignment w:val="baseline"/>
        <w:outlineLvl w:val="9"/>
        <w:rPr>
          <w:rFonts w:hint="eastAsia" w:ascii="仿宋" w:hAnsi="仿宋" w:eastAsia="仿宋" w:cs="仿宋"/>
          <w:color w:val="auto"/>
          <w:sz w:val="28"/>
          <w:szCs w:val="28"/>
        </w:rPr>
      </w:pPr>
    </w:p>
    <w:p>
      <w:pPr>
        <w:pStyle w:val="6"/>
        <w:keepNext/>
        <w:keepLines/>
        <w:pageBreakBefore w:val="0"/>
        <w:widowControl w:val="0"/>
        <w:kinsoku/>
        <w:wordWrap w:val="0"/>
        <w:overflowPunct/>
        <w:topLinePunct w:val="0"/>
        <w:autoSpaceDE/>
        <w:autoSpaceDN/>
        <w:bidi w:val="0"/>
        <w:adjustRightInd w:val="0"/>
        <w:snapToGrid/>
        <w:spacing w:before="0" w:after="0" w:line="520" w:lineRule="exact"/>
        <w:ind w:left="0" w:leftChars="0" w:firstLine="562" w:firstLineChars="200"/>
        <w:jc w:val="left"/>
        <w:textAlignment w:val="baseline"/>
        <w:outlineLvl w:val="9"/>
        <w:rPr>
          <w:rFonts w:hint="eastAsia" w:ascii="仿宋" w:hAnsi="仿宋" w:eastAsia="仿宋" w:cs="仿宋"/>
          <w:color w:val="auto"/>
          <w:sz w:val="28"/>
          <w:szCs w:val="28"/>
        </w:rPr>
      </w:pPr>
    </w:p>
    <w:p>
      <w:pPr>
        <w:pStyle w:val="6"/>
        <w:keepNext/>
        <w:keepLines/>
        <w:pageBreakBefore w:val="0"/>
        <w:widowControl w:val="0"/>
        <w:kinsoku/>
        <w:wordWrap w:val="0"/>
        <w:overflowPunct/>
        <w:topLinePunct w:val="0"/>
        <w:autoSpaceDE/>
        <w:autoSpaceDN/>
        <w:bidi w:val="0"/>
        <w:adjustRightInd w:val="0"/>
        <w:snapToGrid/>
        <w:spacing w:before="0" w:after="0" w:line="520" w:lineRule="exact"/>
        <w:ind w:left="0" w:leftChars="0" w:firstLine="562" w:firstLineChars="200"/>
        <w:jc w:val="left"/>
        <w:textAlignment w:val="baseline"/>
        <w:outlineLvl w:val="9"/>
        <w:rPr>
          <w:rFonts w:hint="eastAsia" w:ascii="仿宋" w:hAnsi="仿宋" w:eastAsia="仿宋" w:cs="仿宋"/>
          <w:color w:val="auto"/>
          <w:sz w:val="28"/>
          <w:szCs w:val="28"/>
        </w:rPr>
      </w:pPr>
    </w:p>
    <w:p>
      <w:pPr>
        <w:pStyle w:val="6"/>
        <w:keepNext/>
        <w:keepLines/>
        <w:pageBreakBefore w:val="0"/>
        <w:widowControl w:val="0"/>
        <w:kinsoku/>
        <w:wordWrap w:val="0"/>
        <w:overflowPunct/>
        <w:topLinePunct w:val="0"/>
        <w:autoSpaceDE/>
        <w:autoSpaceDN/>
        <w:bidi w:val="0"/>
        <w:adjustRightInd w:val="0"/>
        <w:snapToGrid/>
        <w:spacing w:before="0" w:after="0" w:line="520" w:lineRule="exact"/>
        <w:ind w:left="0" w:leftChars="0" w:firstLine="562" w:firstLineChars="200"/>
        <w:jc w:val="left"/>
        <w:textAlignment w:val="baseline"/>
        <w:outlineLvl w:val="0"/>
        <w:rPr>
          <w:rFonts w:hint="eastAsia" w:ascii="仿宋" w:hAnsi="仿宋" w:eastAsia="仿宋" w:cs="仿宋"/>
          <w:color w:val="auto"/>
          <w:sz w:val="28"/>
          <w:szCs w:val="28"/>
        </w:rPr>
      </w:pPr>
      <w:r>
        <w:rPr>
          <w:rFonts w:hint="eastAsia" w:ascii="仿宋" w:hAnsi="仿宋" w:eastAsia="仿宋" w:cs="仿宋"/>
          <w:color w:val="auto"/>
          <w:sz w:val="28"/>
          <w:szCs w:val="28"/>
        </w:rPr>
        <w:br w:type="page"/>
      </w:r>
      <w:bookmarkStart w:id="98" w:name="_Toc26772"/>
      <w:bookmarkStart w:id="99" w:name="_Toc22522"/>
      <w:bookmarkStart w:id="100" w:name="_Toc11735"/>
      <w:r>
        <w:rPr>
          <w:rFonts w:hint="eastAsia" w:ascii="仿宋" w:hAnsi="仿宋" w:eastAsia="仿宋" w:cs="仿宋"/>
          <w:color w:val="auto"/>
          <w:sz w:val="28"/>
          <w:szCs w:val="28"/>
        </w:rPr>
        <w:t>附件二</w:t>
      </w:r>
      <w:bookmarkEnd w:id="95"/>
      <w:bookmarkEnd w:id="96"/>
      <w:bookmarkEnd w:id="97"/>
      <w:bookmarkEnd w:id="98"/>
      <w:bookmarkEnd w:id="99"/>
      <w:bookmarkEnd w:id="100"/>
    </w:p>
    <w:p>
      <w:pPr>
        <w:pStyle w:val="6"/>
        <w:keepNext/>
        <w:keepLines/>
        <w:pageBreakBefore w:val="0"/>
        <w:widowControl w:val="0"/>
        <w:kinsoku/>
        <w:wordWrap/>
        <w:overflowPunct/>
        <w:topLinePunct w:val="0"/>
        <w:autoSpaceDE/>
        <w:autoSpaceDN/>
        <w:bidi w:val="0"/>
        <w:adjustRightInd w:val="0"/>
        <w:snapToGrid/>
        <w:spacing w:before="0" w:after="0" w:line="520" w:lineRule="exact"/>
        <w:ind w:left="0" w:leftChars="0" w:firstLine="562" w:firstLineChars="200"/>
        <w:jc w:val="center"/>
        <w:textAlignment w:val="baseline"/>
        <w:outlineLvl w:val="1"/>
        <w:rPr>
          <w:rFonts w:hint="eastAsia" w:ascii="仿宋" w:hAnsi="仿宋" w:eastAsia="仿宋" w:cs="仿宋"/>
          <w:color w:val="auto"/>
          <w:sz w:val="28"/>
          <w:szCs w:val="28"/>
        </w:rPr>
      </w:pPr>
      <w:bookmarkStart w:id="101" w:name="_Toc3262"/>
      <w:bookmarkStart w:id="102" w:name="_Toc17280"/>
      <w:r>
        <w:rPr>
          <w:rFonts w:hint="eastAsia" w:ascii="仿宋" w:hAnsi="仿宋" w:eastAsia="仿宋" w:cs="仿宋"/>
          <w:color w:val="auto"/>
          <w:sz w:val="28"/>
          <w:szCs w:val="28"/>
        </w:rPr>
        <w:t>供应商基本信息</w:t>
      </w:r>
      <w:bookmarkEnd w:id="101"/>
      <w:bookmarkEnd w:id="102"/>
    </w:p>
    <w:p>
      <w:pPr>
        <w:pStyle w:val="2"/>
        <w:pageBreakBefore w:val="0"/>
        <w:widowControl w:val="0"/>
        <w:kinsoku/>
        <w:overflowPunct/>
        <w:topLinePunct w:val="0"/>
        <w:autoSpaceDE/>
        <w:autoSpaceDN/>
        <w:bidi w:val="0"/>
        <w:snapToGrid/>
        <w:spacing w:line="520" w:lineRule="exact"/>
        <w:ind w:left="0" w:leftChars="0" w:firstLine="562" w:firstLineChars="200"/>
        <w:rPr>
          <w:rFonts w:hint="eastAsia" w:ascii="仿宋" w:hAnsi="仿宋" w:eastAsia="仿宋" w:cs="仿宋"/>
          <w:color w:val="auto"/>
          <w:sz w:val="28"/>
          <w:szCs w:val="28"/>
        </w:rPr>
      </w:pPr>
    </w:p>
    <w:p>
      <w:pPr>
        <w:pStyle w:val="6"/>
        <w:keepNext/>
        <w:keepLines/>
        <w:pageBreakBefore w:val="0"/>
        <w:widowControl w:val="0"/>
        <w:kinsoku/>
        <w:wordWrap w:val="0"/>
        <w:overflowPunct/>
        <w:topLinePunct w:val="0"/>
        <w:autoSpaceDE/>
        <w:autoSpaceDN/>
        <w:bidi w:val="0"/>
        <w:adjustRightInd w:val="0"/>
        <w:snapToGrid/>
        <w:spacing w:before="0" w:after="0" w:line="520" w:lineRule="exact"/>
        <w:ind w:left="0" w:leftChars="0" w:firstLine="562" w:firstLineChars="200"/>
        <w:jc w:val="left"/>
        <w:textAlignment w:val="baseline"/>
        <w:outlineLvl w:val="0"/>
        <w:rPr>
          <w:rFonts w:hint="eastAsia" w:ascii="仿宋" w:hAnsi="仿宋" w:eastAsia="仿宋" w:cs="仿宋"/>
          <w:color w:val="auto"/>
          <w:sz w:val="28"/>
          <w:szCs w:val="28"/>
        </w:rPr>
      </w:pPr>
      <w:bookmarkStart w:id="103" w:name="_Toc13504"/>
      <w:bookmarkStart w:id="104" w:name="_Toc26570"/>
      <w:bookmarkStart w:id="105" w:name="_Toc18369"/>
      <w:bookmarkStart w:id="106" w:name="_Toc2682"/>
      <w:bookmarkStart w:id="107" w:name="_Toc231"/>
      <w:bookmarkStart w:id="108" w:name="_Toc11062"/>
      <w:r>
        <w:rPr>
          <w:rFonts w:hint="eastAsia" w:ascii="仿宋" w:hAnsi="仿宋" w:eastAsia="仿宋" w:cs="仿宋"/>
          <w:color w:val="auto"/>
          <w:sz w:val="28"/>
          <w:szCs w:val="28"/>
        </w:rPr>
        <w:t>附件三</w:t>
      </w:r>
      <w:bookmarkEnd w:id="103"/>
      <w:bookmarkEnd w:id="104"/>
      <w:bookmarkEnd w:id="105"/>
      <w:bookmarkEnd w:id="106"/>
      <w:bookmarkEnd w:id="107"/>
      <w:bookmarkEnd w:id="108"/>
    </w:p>
    <w:p>
      <w:pPr>
        <w:pStyle w:val="6"/>
        <w:keepNext/>
        <w:keepLines/>
        <w:pageBreakBefore w:val="0"/>
        <w:widowControl w:val="0"/>
        <w:kinsoku/>
        <w:wordWrap/>
        <w:overflowPunct/>
        <w:topLinePunct w:val="0"/>
        <w:autoSpaceDE/>
        <w:autoSpaceDN/>
        <w:bidi w:val="0"/>
        <w:adjustRightInd w:val="0"/>
        <w:snapToGrid/>
        <w:spacing w:before="0" w:after="0" w:line="520" w:lineRule="exact"/>
        <w:ind w:left="0" w:leftChars="0" w:firstLine="562" w:firstLineChars="200"/>
        <w:jc w:val="center"/>
        <w:textAlignment w:val="baseline"/>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授权委托书</w:t>
      </w:r>
    </w:p>
    <w:p>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致：_________________</w:t>
      </w:r>
    </w:p>
    <w:p>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本授权书声明：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（法人代表姓名）授权</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（被授权人的姓名）为我方就</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rPr>
        <w:t>编号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none"/>
          <w:lang w:eastAsia="zh-CN"/>
        </w:rPr>
        <w:t>）项目</w:t>
      </w:r>
      <w:r>
        <w:rPr>
          <w:rFonts w:hint="eastAsia" w:ascii="仿宋" w:hAnsi="仿宋" w:eastAsia="仿宋" w:cs="仿宋"/>
          <w:color w:val="auto"/>
          <w:sz w:val="28"/>
          <w:szCs w:val="28"/>
          <w:lang w:eastAsia="zh-CN"/>
        </w:rPr>
        <w:t>发包</w:t>
      </w:r>
      <w:r>
        <w:rPr>
          <w:rFonts w:hint="eastAsia" w:ascii="仿宋" w:hAnsi="仿宋" w:eastAsia="仿宋" w:cs="仿宋"/>
          <w:color w:val="auto"/>
          <w:sz w:val="28"/>
          <w:szCs w:val="28"/>
        </w:rPr>
        <w:t>活动的合法代理人，以我方名义全权处理与该项目</w:t>
      </w:r>
      <w:r>
        <w:rPr>
          <w:rFonts w:hint="eastAsia" w:ascii="仿宋" w:hAnsi="仿宋" w:eastAsia="仿宋" w:cs="仿宋"/>
          <w:color w:val="auto"/>
          <w:sz w:val="28"/>
          <w:szCs w:val="28"/>
          <w:lang w:eastAsia="zh-CN"/>
        </w:rPr>
        <w:t>洽谈</w:t>
      </w:r>
      <w:r>
        <w:rPr>
          <w:rFonts w:hint="eastAsia" w:ascii="仿宋" w:hAnsi="仿宋" w:eastAsia="仿宋" w:cs="仿宋"/>
          <w:color w:val="auto"/>
          <w:sz w:val="28"/>
          <w:szCs w:val="28"/>
        </w:rPr>
        <w:t>、签订合同以及合同执行有关的一切事务。</w:t>
      </w:r>
    </w:p>
    <w:p>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特此声明。</w:t>
      </w:r>
    </w:p>
    <w:p>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rPr>
      </w:pPr>
    </w:p>
    <w:p>
      <w:pPr>
        <w:pageBreakBefore w:val="0"/>
        <w:widowControl w:val="0"/>
        <w:kinsoku/>
        <w:overflowPunct/>
        <w:topLinePunct w:val="0"/>
        <w:autoSpaceDE/>
        <w:autoSpaceDN/>
        <w:bidi w:val="0"/>
        <w:snapToGrid/>
        <w:spacing w:line="520" w:lineRule="exact"/>
        <w:ind w:left="0" w:leftChars="0" w:firstLine="562" w:firstLineChars="200"/>
        <w:jc w:val="left"/>
        <w:rPr>
          <w:rFonts w:hint="eastAsia" w:ascii="仿宋" w:hAnsi="仿宋" w:eastAsia="仿宋" w:cs="仿宋"/>
          <w:color w:val="auto"/>
          <w:sz w:val="28"/>
          <w:szCs w:val="28"/>
          <w:u w:val="single"/>
        </w:rPr>
      </w:pPr>
      <w:r>
        <w:rPr>
          <w:rFonts w:hint="eastAsia" w:ascii="仿宋" w:hAnsi="仿宋" w:eastAsia="仿宋" w:cs="仿宋"/>
          <w:b/>
          <w:bCs/>
          <w:color w:val="auto"/>
          <w:sz w:val="28"/>
          <w:szCs w:val="28"/>
        </w:rPr>
        <w:t>法定代表人签字：</w:t>
      </w:r>
      <w:r>
        <w:rPr>
          <w:rFonts w:hint="eastAsia" w:ascii="仿宋" w:hAnsi="仿宋" w:eastAsia="仿宋" w:cs="仿宋"/>
          <w:color w:val="auto"/>
          <w:sz w:val="28"/>
          <w:szCs w:val="28"/>
          <w:u w:val="single"/>
        </w:rPr>
        <w:t xml:space="preserve">                            </w:t>
      </w:r>
    </w:p>
    <w:p>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          职    务：</w:t>
      </w:r>
      <w:r>
        <w:rPr>
          <w:rFonts w:hint="eastAsia" w:ascii="仿宋" w:hAnsi="仿宋" w:eastAsia="仿宋" w:cs="仿宋"/>
          <w:color w:val="auto"/>
          <w:sz w:val="28"/>
          <w:szCs w:val="28"/>
          <w:u w:val="single"/>
        </w:rPr>
        <w:t xml:space="preserve">                        </w:t>
      </w:r>
    </w:p>
    <w:p>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          联系手机：</w:t>
      </w:r>
      <w:r>
        <w:rPr>
          <w:rFonts w:hint="eastAsia" w:ascii="仿宋" w:hAnsi="仿宋" w:eastAsia="仿宋" w:cs="仿宋"/>
          <w:color w:val="auto"/>
          <w:sz w:val="28"/>
          <w:szCs w:val="28"/>
          <w:u w:val="single"/>
        </w:rPr>
        <w:t xml:space="preserve">                        </w:t>
      </w:r>
    </w:p>
    <w:p>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固定电话：</w:t>
      </w:r>
      <w:r>
        <w:rPr>
          <w:rFonts w:hint="eastAsia" w:ascii="仿宋" w:hAnsi="仿宋" w:eastAsia="仿宋" w:cs="仿宋"/>
          <w:color w:val="auto"/>
          <w:sz w:val="28"/>
          <w:szCs w:val="28"/>
          <w:u w:val="single"/>
        </w:rPr>
        <w:t xml:space="preserve">                         </w:t>
      </w:r>
    </w:p>
    <w:p>
      <w:pPr>
        <w:pageBreakBefore w:val="0"/>
        <w:widowControl w:val="0"/>
        <w:kinsoku/>
        <w:overflowPunct/>
        <w:topLinePunct w:val="0"/>
        <w:autoSpaceDE/>
        <w:autoSpaceDN/>
        <w:bidi w:val="0"/>
        <w:snapToGrid/>
        <w:spacing w:line="520" w:lineRule="exact"/>
        <w:ind w:left="0" w:leftChars="0" w:firstLine="562" w:firstLineChars="200"/>
        <w:jc w:val="left"/>
        <w:rPr>
          <w:rFonts w:hint="eastAsia" w:ascii="仿宋" w:hAnsi="仿宋" w:eastAsia="仿宋" w:cs="仿宋"/>
          <w:color w:val="auto"/>
          <w:sz w:val="28"/>
          <w:szCs w:val="28"/>
        </w:rPr>
      </w:pPr>
      <w:r>
        <w:rPr>
          <w:rFonts w:hint="eastAsia" w:ascii="仿宋" w:hAnsi="仿宋" w:eastAsia="仿宋" w:cs="仿宋"/>
          <w:b/>
          <w:bCs/>
          <w:color w:val="auto"/>
          <w:sz w:val="28"/>
          <w:szCs w:val="28"/>
        </w:rPr>
        <w:t>代理人（被授权人）：</w:t>
      </w:r>
      <w:r>
        <w:rPr>
          <w:rFonts w:hint="eastAsia" w:ascii="仿宋" w:hAnsi="仿宋" w:eastAsia="仿宋" w:cs="仿宋"/>
          <w:color w:val="auto"/>
          <w:sz w:val="28"/>
          <w:szCs w:val="28"/>
          <w:u w:val="single"/>
        </w:rPr>
        <w:t xml:space="preserve">                     </w:t>
      </w:r>
    </w:p>
    <w:p>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职    务：</w:t>
      </w:r>
      <w:r>
        <w:rPr>
          <w:rFonts w:hint="eastAsia" w:ascii="仿宋" w:hAnsi="仿宋" w:eastAsia="仿宋" w:cs="仿宋"/>
          <w:color w:val="auto"/>
          <w:sz w:val="28"/>
          <w:szCs w:val="28"/>
          <w:u w:val="single"/>
        </w:rPr>
        <w:t xml:space="preserve">                         </w:t>
      </w:r>
    </w:p>
    <w:p>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          联系手机：</w:t>
      </w:r>
      <w:r>
        <w:rPr>
          <w:rFonts w:hint="eastAsia" w:ascii="仿宋" w:hAnsi="仿宋" w:eastAsia="仿宋" w:cs="仿宋"/>
          <w:color w:val="auto"/>
          <w:sz w:val="28"/>
          <w:szCs w:val="28"/>
          <w:u w:val="single"/>
        </w:rPr>
        <w:t xml:space="preserve">                          </w:t>
      </w:r>
    </w:p>
    <w:p>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固定电话：</w:t>
      </w:r>
      <w:r>
        <w:rPr>
          <w:rFonts w:hint="eastAsia" w:ascii="仿宋" w:hAnsi="仿宋" w:eastAsia="仿宋" w:cs="仿宋"/>
          <w:color w:val="auto"/>
          <w:sz w:val="28"/>
          <w:szCs w:val="28"/>
          <w:u w:val="single"/>
        </w:rPr>
        <w:t xml:space="preserve">                          </w:t>
      </w:r>
    </w:p>
    <w:p>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rPr>
      </w:pPr>
    </w:p>
    <w:p>
      <w:pPr>
        <w:pageBreakBefore w:val="0"/>
        <w:widowControl w:val="0"/>
        <w:kinsoku/>
        <w:wordWrap w:val="0"/>
        <w:overflowPunct/>
        <w:topLinePunct w:val="0"/>
        <w:autoSpaceDE/>
        <w:autoSpaceDN/>
        <w:bidi w:val="0"/>
        <w:snapToGrid/>
        <w:spacing w:line="520" w:lineRule="exact"/>
        <w:ind w:left="0" w:leftChars="0" w:firstLine="560" w:firstLineChars="200"/>
        <w:jc w:val="righ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pPr>
        <w:pageBreakBefore w:val="0"/>
        <w:widowControl w:val="0"/>
        <w:kinsoku/>
        <w:overflowPunct/>
        <w:topLinePunct w:val="0"/>
        <w:autoSpaceDE/>
        <w:autoSpaceDN/>
        <w:bidi w:val="0"/>
        <w:snapToGrid/>
        <w:spacing w:line="520" w:lineRule="exact"/>
        <w:ind w:left="0" w:leftChars="0" w:firstLine="562" w:firstLineChars="200"/>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供应商</w:t>
      </w:r>
      <w:r>
        <w:rPr>
          <w:rFonts w:hint="eastAsia" w:ascii="仿宋" w:hAnsi="仿宋" w:eastAsia="仿宋" w:cs="仿宋"/>
          <w:b/>
          <w:bCs/>
          <w:color w:val="auto"/>
          <w:sz w:val="28"/>
          <w:szCs w:val="28"/>
          <w:lang w:eastAsia="zh-CN"/>
        </w:rPr>
        <w:t>盖章</w:t>
      </w:r>
      <w:r>
        <w:rPr>
          <w:rFonts w:hint="eastAsia" w:ascii="仿宋" w:hAnsi="仿宋" w:eastAsia="仿宋" w:cs="仿宋"/>
          <w:b/>
          <w:bCs/>
          <w:color w:val="auto"/>
          <w:sz w:val="28"/>
          <w:szCs w:val="28"/>
        </w:rPr>
        <w:t>：</w:t>
      </w:r>
    </w:p>
    <w:p>
      <w:pPr>
        <w:pageBreakBefore w:val="0"/>
        <w:widowControl w:val="0"/>
        <w:tabs>
          <w:tab w:val="left" w:pos="630"/>
        </w:tabs>
        <w:kinsoku/>
        <w:overflowPunct/>
        <w:topLinePunct w:val="0"/>
        <w:autoSpaceDE/>
        <w:autoSpaceDN/>
        <w:bidi w:val="0"/>
        <w:snapToGrid/>
        <w:spacing w:line="520" w:lineRule="exact"/>
        <w:ind w:left="0" w:leftChars="0"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日期：</w:t>
      </w:r>
    </w:p>
    <w:p>
      <w:pPr>
        <w:pStyle w:val="6"/>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left"/>
        <w:textAlignment w:val="baseline"/>
        <w:outlineLvl w:val="0"/>
        <w:rPr>
          <w:rFonts w:hint="eastAsia" w:ascii="仿宋" w:hAnsi="仿宋" w:eastAsia="仿宋" w:cs="仿宋"/>
          <w:color w:val="auto"/>
          <w:sz w:val="28"/>
          <w:szCs w:val="28"/>
        </w:rPr>
      </w:pPr>
      <w:bookmarkStart w:id="109" w:name="_Toc17226"/>
      <w:bookmarkStart w:id="110" w:name="_Toc23589"/>
      <w:bookmarkStart w:id="111" w:name="_Toc16258"/>
      <w:r>
        <w:rPr>
          <w:rFonts w:hint="eastAsia" w:ascii="仿宋" w:hAnsi="仿宋" w:eastAsia="仿宋" w:cs="仿宋"/>
          <w:color w:val="auto"/>
          <w:sz w:val="28"/>
          <w:szCs w:val="28"/>
        </w:rPr>
        <w:br w:type="page"/>
      </w:r>
      <w:bookmarkStart w:id="112" w:name="_Toc24774"/>
      <w:bookmarkStart w:id="113" w:name="_Toc28226"/>
      <w:bookmarkStart w:id="114" w:name="_Toc31999"/>
      <w:r>
        <w:rPr>
          <w:rFonts w:hint="eastAsia" w:ascii="仿宋" w:hAnsi="仿宋" w:eastAsia="仿宋" w:cs="仿宋"/>
          <w:color w:val="auto"/>
          <w:sz w:val="28"/>
          <w:szCs w:val="28"/>
        </w:rPr>
        <w:t>附件四</w:t>
      </w:r>
      <w:bookmarkEnd w:id="109"/>
      <w:bookmarkEnd w:id="110"/>
      <w:bookmarkEnd w:id="111"/>
      <w:bookmarkEnd w:id="112"/>
      <w:bookmarkEnd w:id="113"/>
      <w:bookmarkEnd w:id="114"/>
    </w:p>
    <w:p>
      <w:pPr>
        <w:pStyle w:val="6"/>
        <w:keepNext/>
        <w:keepLines/>
        <w:pageBreakBefore w:val="0"/>
        <w:widowControl w:val="0"/>
        <w:kinsoku/>
        <w:wordWrap/>
        <w:overflowPunct/>
        <w:topLinePunct w:val="0"/>
        <w:autoSpaceDE/>
        <w:autoSpaceDN/>
        <w:bidi w:val="0"/>
        <w:adjustRightInd w:val="0"/>
        <w:snapToGrid/>
        <w:spacing w:before="0" w:beforeLines="0" w:after="167" w:afterLines="50" w:line="560" w:lineRule="exact"/>
        <w:ind w:left="0" w:leftChars="0" w:firstLine="562" w:firstLineChars="200"/>
        <w:jc w:val="center"/>
        <w:textAlignment w:val="baseline"/>
        <w:outlineLvl w:val="1"/>
        <w:rPr>
          <w:rFonts w:hint="eastAsia" w:ascii="仿宋" w:hAnsi="仿宋" w:eastAsia="仿宋" w:cs="仿宋"/>
          <w:color w:val="auto"/>
          <w:sz w:val="28"/>
          <w:szCs w:val="28"/>
        </w:rPr>
      </w:pPr>
      <w:bookmarkStart w:id="115" w:name="_Toc28665"/>
      <w:bookmarkStart w:id="116" w:name="_Toc29263"/>
      <w:bookmarkStart w:id="117" w:name="_Toc417045478"/>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函</w:t>
      </w:r>
      <w:bookmarkEnd w:id="115"/>
      <w:bookmarkEnd w:id="116"/>
    </w:p>
    <w:p>
      <w:pPr>
        <w:pageBreakBefore w:val="0"/>
        <w:kinsoku/>
        <w:overflowPunct/>
        <w:topLinePunct w:val="0"/>
        <w:bidi w:val="0"/>
        <w:spacing w:line="360" w:lineRule="auto"/>
        <w:ind w:left="0" w:lef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致：</w:t>
      </w:r>
      <w:r>
        <w:rPr>
          <w:rFonts w:hint="eastAsia" w:ascii="仿宋" w:hAnsi="仿宋" w:eastAsia="仿宋" w:cs="仿宋"/>
          <w:color w:val="auto"/>
          <w:sz w:val="28"/>
          <w:szCs w:val="28"/>
          <w:lang w:val="en-US" w:eastAsia="zh-CN"/>
        </w:rPr>
        <w:t>XXX（代理机构名称）</w:t>
      </w:r>
    </w:p>
    <w:p>
      <w:pPr>
        <w:pageBreakBefore w:val="0"/>
        <w:kinsoku/>
        <w:overflowPunct/>
        <w:topLinePunct w:val="0"/>
        <w:bidi w:val="0"/>
        <w:spacing w:line="360" w:lineRule="auto"/>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1、根据</w:t>
      </w:r>
      <w:r>
        <w:rPr>
          <w:rFonts w:hint="eastAsia" w:ascii="仿宋" w:hAnsi="仿宋" w:eastAsia="仿宋" w:cs="仿宋"/>
          <w:color w:val="auto"/>
          <w:sz w:val="28"/>
          <w:szCs w:val="28"/>
          <w:lang w:eastAsia="zh-CN"/>
        </w:rPr>
        <w:t>项目编号：</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none"/>
          <w:lang w:eastAsia="zh-CN"/>
        </w:rPr>
        <w:t>号</w:t>
      </w:r>
      <w:r>
        <w:rPr>
          <w:rFonts w:hint="eastAsia" w:ascii="仿宋" w:hAnsi="仿宋" w:eastAsia="仿宋" w:cs="仿宋"/>
          <w:color w:val="auto"/>
          <w:sz w:val="28"/>
          <w:szCs w:val="28"/>
          <w:lang w:eastAsia="zh-CN"/>
        </w:rPr>
        <w:t>磋发包</w:t>
      </w:r>
      <w:r>
        <w:rPr>
          <w:rFonts w:hint="eastAsia" w:ascii="仿宋" w:hAnsi="仿宋" w:eastAsia="仿宋" w:cs="仿宋"/>
          <w:color w:val="auto"/>
          <w:sz w:val="28"/>
          <w:szCs w:val="28"/>
        </w:rPr>
        <w:t>公告的内容，我方决定参加贵</w:t>
      </w:r>
      <w:r>
        <w:rPr>
          <w:rFonts w:hint="eastAsia" w:ascii="仿宋" w:hAnsi="仿宋" w:eastAsia="仿宋" w:cs="仿宋"/>
          <w:color w:val="auto"/>
          <w:sz w:val="28"/>
          <w:szCs w:val="28"/>
          <w:lang w:eastAsia="zh-CN"/>
        </w:rPr>
        <w:t>方</w:t>
      </w:r>
      <w:r>
        <w:rPr>
          <w:rFonts w:hint="eastAsia" w:ascii="仿宋" w:hAnsi="仿宋" w:eastAsia="仿宋" w:cs="仿宋"/>
          <w:color w:val="auto"/>
          <w:sz w:val="28"/>
          <w:szCs w:val="28"/>
        </w:rPr>
        <w:t>组织的“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”项目的</w:t>
      </w:r>
      <w:r>
        <w:rPr>
          <w:rFonts w:hint="eastAsia" w:ascii="仿宋" w:hAnsi="仿宋" w:eastAsia="仿宋" w:cs="仿宋"/>
          <w:color w:val="auto"/>
          <w:sz w:val="28"/>
          <w:szCs w:val="28"/>
          <w:lang w:eastAsia="zh-CN"/>
        </w:rPr>
        <w:t>发包活动</w:t>
      </w:r>
      <w:r>
        <w:rPr>
          <w:rFonts w:hint="eastAsia" w:ascii="仿宋" w:hAnsi="仿宋" w:eastAsia="仿宋" w:cs="仿宋"/>
          <w:color w:val="auto"/>
          <w:sz w:val="28"/>
          <w:szCs w:val="28"/>
        </w:rPr>
        <w:t>。我方授权</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(姓名)代表我方</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供应商单位名称</w:t>
      </w:r>
      <w:r>
        <w:rPr>
          <w:rFonts w:hint="eastAsia" w:ascii="仿宋" w:hAnsi="仿宋" w:eastAsia="仿宋" w:cs="仿宋"/>
          <w:color w:val="auto"/>
          <w:sz w:val="28"/>
          <w:szCs w:val="28"/>
        </w:rPr>
        <w:t>）全权处理本项目</w:t>
      </w:r>
      <w:r>
        <w:rPr>
          <w:rFonts w:hint="eastAsia" w:ascii="仿宋" w:hAnsi="仿宋" w:eastAsia="仿宋" w:cs="仿宋"/>
          <w:color w:val="auto"/>
          <w:sz w:val="28"/>
          <w:szCs w:val="28"/>
          <w:lang w:eastAsia="zh-CN"/>
        </w:rPr>
        <w:t>发包</w:t>
      </w:r>
      <w:r>
        <w:rPr>
          <w:rFonts w:hint="eastAsia" w:ascii="仿宋" w:hAnsi="仿宋" w:eastAsia="仿宋" w:cs="仿宋"/>
          <w:color w:val="auto"/>
          <w:sz w:val="28"/>
          <w:szCs w:val="28"/>
        </w:rPr>
        <w:t>的有关事宜。</w:t>
      </w:r>
    </w:p>
    <w:p>
      <w:pPr>
        <w:pageBreakBefore w:val="0"/>
        <w:kinsoku/>
        <w:overflowPunct/>
        <w:topLinePunct w:val="0"/>
        <w:bidi w:val="0"/>
        <w:spacing w:line="360" w:lineRule="auto"/>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2、我方愿意按照</w:t>
      </w:r>
      <w:r>
        <w:rPr>
          <w:rFonts w:hint="eastAsia" w:ascii="仿宋" w:hAnsi="仿宋" w:eastAsia="仿宋" w:cs="仿宋"/>
          <w:color w:val="auto"/>
          <w:sz w:val="28"/>
          <w:szCs w:val="28"/>
          <w:lang w:eastAsia="zh-CN"/>
        </w:rPr>
        <w:t>发包文件</w:t>
      </w:r>
      <w:r>
        <w:rPr>
          <w:rFonts w:hint="eastAsia" w:ascii="仿宋" w:hAnsi="仿宋" w:eastAsia="仿宋" w:cs="仿宋"/>
          <w:color w:val="auto"/>
          <w:sz w:val="28"/>
          <w:szCs w:val="28"/>
        </w:rPr>
        <w:t>规定的各项要求，向</w:t>
      </w:r>
      <w:r>
        <w:rPr>
          <w:rFonts w:hint="eastAsia" w:ascii="仿宋" w:hAnsi="仿宋" w:eastAsia="仿宋" w:cs="仿宋"/>
          <w:color w:val="auto"/>
          <w:sz w:val="28"/>
          <w:szCs w:val="28"/>
          <w:lang w:eastAsia="zh-CN"/>
        </w:rPr>
        <w:t>发包人</w:t>
      </w:r>
      <w:r>
        <w:rPr>
          <w:rFonts w:hint="eastAsia" w:ascii="仿宋" w:hAnsi="仿宋" w:eastAsia="仿宋" w:cs="仿宋"/>
          <w:color w:val="auto"/>
          <w:sz w:val="28"/>
          <w:szCs w:val="28"/>
        </w:rPr>
        <w:t>提供所需的服务。</w:t>
      </w:r>
    </w:p>
    <w:p>
      <w:pPr>
        <w:pageBreakBefore w:val="0"/>
        <w:kinsoku/>
        <w:overflowPunct/>
        <w:topLinePunct w:val="0"/>
        <w:bidi w:val="0"/>
        <w:spacing w:line="360" w:lineRule="auto"/>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3、一旦我方</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，我方将严格履行合同规定的责任和义务，保证于</w:t>
      </w:r>
      <w:r>
        <w:rPr>
          <w:rFonts w:hint="eastAsia" w:ascii="仿宋" w:hAnsi="仿宋" w:eastAsia="仿宋" w:cs="仿宋"/>
          <w:color w:val="auto"/>
          <w:sz w:val="28"/>
          <w:szCs w:val="28"/>
          <w:lang w:eastAsia="zh-CN"/>
        </w:rPr>
        <w:t>发包人</w:t>
      </w:r>
      <w:r>
        <w:rPr>
          <w:rFonts w:hint="eastAsia" w:ascii="仿宋" w:hAnsi="仿宋" w:eastAsia="仿宋" w:cs="仿宋"/>
          <w:color w:val="auto"/>
          <w:sz w:val="28"/>
          <w:szCs w:val="28"/>
        </w:rPr>
        <w:t>要求的日期内完成项目</w:t>
      </w:r>
      <w:r>
        <w:rPr>
          <w:rFonts w:hint="eastAsia" w:ascii="仿宋" w:hAnsi="仿宋" w:eastAsia="仿宋" w:cs="仿宋"/>
          <w:color w:val="auto"/>
          <w:sz w:val="28"/>
          <w:szCs w:val="28"/>
          <w:lang w:eastAsia="zh-CN"/>
        </w:rPr>
        <w:t>的全部内容</w:t>
      </w:r>
      <w:r>
        <w:rPr>
          <w:rFonts w:hint="eastAsia" w:ascii="仿宋" w:hAnsi="仿宋" w:eastAsia="仿宋" w:cs="仿宋"/>
          <w:color w:val="auto"/>
          <w:sz w:val="28"/>
          <w:szCs w:val="28"/>
        </w:rPr>
        <w:t>，并交付</w:t>
      </w:r>
      <w:r>
        <w:rPr>
          <w:rFonts w:hint="eastAsia" w:ascii="仿宋" w:hAnsi="仿宋" w:eastAsia="仿宋" w:cs="仿宋"/>
          <w:color w:val="auto"/>
          <w:sz w:val="28"/>
          <w:szCs w:val="28"/>
          <w:lang w:eastAsia="zh-CN"/>
        </w:rPr>
        <w:t>发包人</w:t>
      </w:r>
      <w:r>
        <w:rPr>
          <w:rFonts w:hint="eastAsia" w:ascii="仿宋" w:hAnsi="仿宋" w:eastAsia="仿宋" w:cs="仿宋"/>
          <w:color w:val="auto"/>
          <w:sz w:val="28"/>
          <w:szCs w:val="28"/>
        </w:rPr>
        <w:t>验收、使用。</w:t>
      </w:r>
    </w:p>
    <w:p>
      <w:pPr>
        <w:pageBreakBefore w:val="0"/>
        <w:tabs>
          <w:tab w:val="left" w:pos="840"/>
        </w:tabs>
        <w:kinsoku/>
        <w:overflowPunct/>
        <w:topLinePunct w:val="0"/>
        <w:bidi w:val="0"/>
        <w:spacing w:line="360" w:lineRule="auto"/>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、我方愿意提供贵</w:t>
      </w:r>
      <w:r>
        <w:rPr>
          <w:rFonts w:hint="eastAsia" w:ascii="仿宋" w:hAnsi="仿宋" w:eastAsia="仿宋" w:cs="仿宋"/>
          <w:color w:val="auto"/>
          <w:sz w:val="28"/>
          <w:szCs w:val="28"/>
          <w:lang w:eastAsia="zh-CN"/>
        </w:rPr>
        <w:t>方</w:t>
      </w:r>
      <w:r>
        <w:rPr>
          <w:rFonts w:hint="eastAsia" w:ascii="仿宋" w:hAnsi="仿宋" w:eastAsia="仿宋" w:cs="仿宋"/>
          <w:color w:val="auto"/>
          <w:sz w:val="28"/>
          <w:szCs w:val="28"/>
        </w:rPr>
        <w:t>可能另外要求的、与</w:t>
      </w:r>
      <w:r>
        <w:rPr>
          <w:rFonts w:hint="eastAsia" w:ascii="仿宋" w:hAnsi="仿宋" w:eastAsia="仿宋" w:cs="仿宋"/>
          <w:color w:val="auto"/>
          <w:sz w:val="28"/>
          <w:szCs w:val="28"/>
          <w:lang w:eastAsia="zh-CN"/>
        </w:rPr>
        <w:t>发包</w:t>
      </w:r>
      <w:r>
        <w:rPr>
          <w:rFonts w:hint="eastAsia" w:ascii="仿宋" w:hAnsi="仿宋" w:eastAsia="仿宋" w:cs="仿宋"/>
          <w:color w:val="auto"/>
          <w:sz w:val="28"/>
          <w:szCs w:val="28"/>
        </w:rPr>
        <w:t>有关的文件资料，并保证我方已提供和将要提供的文件是真实的、准确的。</w:t>
      </w:r>
    </w:p>
    <w:p>
      <w:pPr>
        <w:pageBreakBefore w:val="0"/>
        <w:tabs>
          <w:tab w:val="left" w:pos="0"/>
          <w:tab w:val="left" w:pos="840"/>
        </w:tabs>
        <w:kinsoku/>
        <w:overflowPunct/>
        <w:topLinePunct w:val="0"/>
        <w:bidi w:val="0"/>
        <w:spacing w:line="360" w:lineRule="auto"/>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、我方完全理解贵</w:t>
      </w:r>
      <w:r>
        <w:rPr>
          <w:rFonts w:hint="eastAsia" w:ascii="仿宋" w:hAnsi="仿宋" w:eastAsia="仿宋" w:cs="仿宋"/>
          <w:color w:val="auto"/>
          <w:sz w:val="28"/>
          <w:szCs w:val="28"/>
          <w:lang w:eastAsia="zh-CN"/>
        </w:rPr>
        <w:t>方</w:t>
      </w:r>
      <w:r>
        <w:rPr>
          <w:rFonts w:hint="eastAsia" w:ascii="仿宋" w:hAnsi="仿宋" w:eastAsia="仿宋" w:cs="仿宋"/>
          <w:color w:val="auto"/>
          <w:sz w:val="28"/>
          <w:szCs w:val="28"/>
        </w:rPr>
        <w:t>不一定将合同授予最低报价的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w:t>
      </w:r>
    </w:p>
    <w:p>
      <w:pPr>
        <w:pageBreakBefore w:val="0"/>
        <w:tabs>
          <w:tab w:val="left" w:pos="0"/>
          <w:tab w:val="left" w:pos="840"/>
        </w:tabs>
        <w:kinsoku/>
        <w:overflowPunct/>
        <w:topLinePunct w:val="0"/>
        <w:bidi w:val="0"/>
        <w:spacing w:line="360" w:lineRule="auto"/>
        <w:ind w:left="0" w:leftChars="0" w:firstLine="560" w:firstLineChars="200"/>
        <w:jc w:val="left"/>
        <w:rPr>
          <w:rFonts w:hint="eastAsia" w:ascii="仿宋" w:hAnsi="仿宋" w:eastAsia="仿宋" w:cs="仿宋"/>
          <w:color w:val="auto"/>
          <w:sz w:val="28"/>
          <w:szCs w:val="28"/>
        </w:rPr>
      </w:pPr>
    </w:p>
    <w:p>
      <w:pPr>
        <w:pageBreakBefore w:val="0"/>
        <w:tabs>
          <w:tab w:val="left" w:pos="0"/>
          <w:tab w:val="left" w:pos="840"/>
        </w:tabs>
        <w:kinsoku/>
        <w:overflowPunct/>
        <w:topLinePunct w:val="0"/>
        <w:bidi w:val="0"/>
        <w:ind w:left="0" w:leftChars="0" w:firstLine="560" w:firstLineChars="200"/>
        <w:rPr>
          <w:rFonts w:hint="eastAsia" w:ascii="仿宋" w:hAnsi="仿宋" w:eastAsia="仿宋" w:cs="仿宋"/>
          <w:color w:val="auto"/>
          <w:sz w:val="28"/>
          <w:szCs w:val="28"/>
        </w:rPr>
      </w:pPr>
    </w:p>
    <w:p>
      <w:pPr>
        <w:pageBreakBefore w:val="0"/>
        <w:tabs>
          <w:tab w:val="left" w:pos="0"/>
          <w:tab w:val="left" w:pos="840"/>
        </w:tabs>
        <w:kinsoku/>
        <w:overflowPunct/>
        <w:topLinePunct w:val="0"/>
        <w:bidi w:val="0"/>
        <w:ind w:left="0" w:leftChars="0" w:firstLine="560" w:firstLineChars="200"/>
        <w:rPr>
          <w:rFonts w:hint="eastAsia" w:ascii="仿宋" w:hAnsi="仿宋" w:eastAsia="仿宋" w:cs="仿宋"/>
          <w:color w:val="auto"/>
          <w:sz w:val="28"/>
          <w:szCs w:val="28"/>
        </w:rPr>
      </w:pPr>
    </w:p>
    <w:p>
      <w:pPr>
        <w:pageBreakBefore w:val="0"/>
        <w:tabs>
          <w:tab w:val="left" w:pos="0"/>
          <w:tab w:val="left" w:pos="840"/>
        </w:tabs>
        <w:kinsoku/>
        <w:overflowPunct/>
        <w:topLinePunct w:val="0"/>
        <w:bidi w:val="0"/>
        <w:rPr>
          <w:rFonts w:hint="eastAsia" w:ascii="仿宋" w:hAnsi="仿宋" w:eastAsia="仿宋" w:cs="仿宋"/>
          <w:color w:val="auto"/>
          <w:sz w:val="28"/>
          <w:szCs w:val="28"/>
        </w:rPr>
      </w:pPr>
    </w:p>
    <w:p>
      <w:pPr>
        <w:pageBreakBefore w:val="0"/>
        <w:kinsoku/>
        <w:overflowPunct/>
        <w:topLinePunct w:val="0"/>
        <w:bidi w:val="0"/>
        <w:spacing w:line="360" w:lineRule="auto"/>
        <w:ind w:left="0" w:leftChars="0" w:firstLine="562" w:firstLineChars="200"/>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供应商</w:t>
      </w:r>
      <w:r>
        <w:rPr>
          <w:rFonts w:hint="eastAsia" w:ascii="仿宋" w:hAnsi="仿宋" w:eastAsia="仿宋" w:cs="仿宋"/>
          <w:b/>
          <w:bCs/>
          <w:color w:val="auto"/>
          <w:sz w:val="28"/>
          <w:szCs w:val="28"/>
          <w:lang w:eastAsia="zh-CN"/>
        </w:rPr>
        <w:t>盖章</w:t>
      </w:r>
      <w:r>
        <w:rPr>
          <w:rFonts w:hint="eastAsia" w:ascii="仿宋" w:hAnsi="仿宋" w:eastAsia="仿宋" w:cs="仿宋"/>
          <w:b/>
          <w:bCs/>
          <w:color w:val="auto"/>
          <w:sz w:val="28"/>
          <w:szCs w:val="28"/>
        </w:rPr>
        <w:t>：</w:t>
      </w:r>
    </w:p>
    <w:p>
      <w:pPr>
        <w:pageBreakBefore w:val="0"/>
        <w:tabs>
          <w:tab w:val="left" w:pos="630"/>
        </w:tabs>
        <w:kinsoku/>
        <w:overflowPunct/>
        <w:topLinePunct w:val="0"/>
        <w:bidi w:val="0"/>
        <w:spacing w:line="360" w:lineRule="auto"/>
        <w:ind w:left="0" w:leftChars="0"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日期：</w:t>
      </w:r>
    </w:p>
    <w:p>
      <w:pPr>
        <w:pStyle w:val="6"/>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left"/>
        <w:textAlignment w:val="baseline"/>
        <w:outlineLvl w:val="0"/>
        <w:rPr>
          <w:rFonts w:hint="eastAsia" w:ascii="仿宋" w:hAnsi="仿宋" w:eastAsia="仿宋" w:cs="仿宋"/>
          <w:color w:val="auto"/>
          <w:sz w:val="28"/>
          <w:szCs w:val="28"/>
        </w:rPr>
      </w:pPr>
      <w:bookmarkStart w:id="118" w:name="_Toc30354"/>
      <w:bookmarkStart w:id="119" w:name="_Toc14690"/>
      <w:bookmarkStart w:id="120" w:name="_Toc18090"/>
      <w:bookmarkStart w:id="121" w:name="_Toc21593"/>
      <w:bookmarkStart w:id="122" w:name="_Toc26168"/>
      <w:bookmarkStart w:id="123" w:name="_Toc7378"/>
      <w:r>
        <w:rPr>
          <w:rFonts w:hint="eastAsia" w:ascii="仿宋" w:hAnsi="仿宋" w:eastAsia="仿宋" w:cs="仿宋"/>
          <w:color w:val="auto"/>
          <w:sz w:val="28"/>
          <w:szCs w:val="28"/>
        </w:rPr>
        <w:t>附件</w:t>
      </w:r>
      <w:bookmarkEnd w:id="117"/>
      <w:r>
        <w:rPr>
          <w:rFonts w:hint="eastAsia" w:ascii="仿宋" w:hAnsi="仿宋" w:eastAsia="仿宋" w:cs="仿宋"/>
          <w:color w:val="auto"/>
          <w:sz w:val="28"/>
          <w:szCs w:val="28"/>
        </w:rPr>
        <w:t>五</w:t>
      </w:r>
      <w:bookmarkEnd w:id="118"/>
      <w:bookmarkEnd w:id="119"/>
      <w:bookmarkEnd w:id="120"/>
      <w:bookmarkEnd w:id="121"/>
      <w:bookmarkEnd w:id="122"/>
      <w:bookmarkEnd w:id="123"/>
    </w:p>
    <w:p>
      <w:pPr>
        <w:pStyle w:val="6"/>
        <w:keepNext/>
        <w:keepLines/>
        <w:pageBreakBefore w:val="0"/>
        <w:widowControl w:val="0"/>
        <w:kinsoku/>
        <w:wordWrap/>
        <w:overflowPunct/>
        <w:topLinePunct w:val="0"/>
        <w:autoSpaceDE/>
        <w:autoSpaceDN/>
        <w:bidi w:val="0"/>
        <w:adjustRightInd w:val="0"/>
        <w:snapToGrid/>
        <w:spacing w:before="0" w:after="0" w:line="480" w:lineRule="exact"/>
        <w:ind w:left="0" w:leftChars="0" w:firstLine="562" w:firstLineChars="200"/>
        <w:jc w:val="center"/>
        <w:textAlignment w:val="baseline"/>
        <w:outlineLvl w:val="0"/>
        <w:rPr>
          <w:rFonts w:hint="eastAsia" w:ascii="仿宋" w:hAnsi="仿宋" w:eastAsia="仿宋" w:cs="仿宋"/>
          <w:color w:val="auto"/>
          <w:sz w:val="28"/>
          <w:szCs w:val="28"/>
          <w:lang w:val="zh-CN"/>
        </w:rPr>
      </w:pPr>
      <w:bookmarkStart w:id="124" w:name="_Toc5364"/>
      <w:bookmarkStart w:id="125" w:name="_Toc4878"/>
      <w:bookmarkStart w:id="126" w:name="_Toc166"/>
      <w:bookmarkStart w:id="127" w:name="_Toc10256"/>
      <w:bookmarkStart w:id="128" w:name="_Toc26949"/>
      <w:r>
        <w:rPr>
          <w:rFonts w:hint="eastAsia" w:ascii="仿宋" w:hAnsi="仿宋" w:eastAsia="仿宋" w:cs="仿宋"/>
          <w:color w:val="auto"/>
          <w:sz w:val="28"/>
          <w:szCs w:val="28"/>
          <w:lang w:val="zh-CN"/>
        </w:rPr>
        <w:t>无重大违法记录声明函</w:t>
      </w:r>
      <w:bookmarkEnd w:id="124"/>
      <w:bookmarkEnd w:id="125"/>
      <w:bookmarkEnd w:id="126"/>
      <w:bookmarkEnd w:id="127"/>
      <w:bookmarkEnd w:id="128"/>
    </w:p>
    <w:p>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本公司对上述声明的真实性负责。如有虚假，将依法承担相应责任。</w:t>
      </w:r>
    </w:p>
    <w:p>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rPr>
      </w:pPr>
    </w:p>
    <w:p>
      <w:pPr>
        <w:pageBreakBefore w:val="0"/>
        <w:widowControl w:val="0"/>
        <w:tabs>
          <w:tab w:val="left" w:pos="630"/>
        </w:tabs>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rPr>
      </w:pPr>
    </w:p>
    <w:p>
      <w:pPr>
        <w:pageBreakBefore w:val="0"/>
        <w:widowControl w:val="0"/>
        <w:kinsoku/>
        <w:wordWrap/>
        <w:overflowPunct/>
        <w:topLinePunct w:val="0"/>
        <w:autoSpaceDE/>
        <w:autoSpaceDN/>
        <w:bidi w:val="0"/>
        <w:snapToGrid/>
        <w:spacing w:line="480" w:lineRule="exact"/>
        <w:ind w:left="0" w:leftChars="0" w:firstLine="562" w:firstLineChars="200"/>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供应商</w:t>
      </w:r>
      <w:r>
        <w:rPr>
          <w:rFonts w:hint="eastAsia" w:ascii="仿宋" w:hAnsi="仿宋" w:eastAsia="仿宋" w:cs="仿宋"/>
          <w:b/>
          <w:bCs/>
          <w:color w:val="auto"/>
          <w:sz w:val="28"/>
          <w:szCs w:val="28"/>
          <w:lang w:eastAsia="zh-CN"/>
        </w:rPr>
        <w:t>盖章</w:t>
      </w:r>
      <w:r>
        <w:rPr>
          <w:rFonts w:hint="eastAsia" w:ascii="仿宋" w:hAnsi="仿宋" w:eastAsia="仿宋" w:cs="仿宋"/>
          <w:b/>
          <w:bCs/>
          <w:color w:val="auto"/>
          <w:sz w:val="28"/>
          <w:szCs w:val="28"/>
        </w:rPr>
        <w:t>：</w:t>
      </w:r>
    </w:p>
    <w:p>
      <w:pPr>
        <w:pageBreakBefore w:val="0"/>
        <w:widowControl w:val="0"/>
        <w:tabs>
          <w:tab w:val="left" w:pos="630"/>
        </w:tabs>
        <w:kinsoku/>
        <w:wordWrap/>
        <w:overflowPunct/>
        <w:topLinePunct w:val="0"/>
        <w:autoSpaceDE/>
        <w:autoSpaceDN/>
        <w:bidi w:val="0"/>
        <w:snapToGrid/>
        <w:spacing w:line="480" w:lineRule="exact"/>
        <w:ind w:left="0" w:leftChars="0" w:firstLine="562" w:firstLineChars="20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rPr>
        <w:t>日期：</w:t>
      </w:r>
    </w:p>
    <w:p>
      <w:pPr>
        <w:pageBreakBefore w:val="0"/>
        <w:widowControl w:val="0"/>
        <w:tabs>
          <w:tab w:val="left" w:pos="630"/>
        </w:tabs>
        <w:kinsoku/>
        <w:wordWrap/>
        <w:overflowPunct/>
        <w:topLinePunct w:val="0"/>
        <w:autoSpaceDE/>
        <w:autoSpaceDN/>
        <w:bidi w:val="0"/>
        <w:snapToGrid/>
        <w:spacing w:line="480" w:lineRule="exact"/>
        <w:ind w:left="0" w:leftChars="0" w:firstLine="562" w:firstLineChars="200"/>
        <w:rPr>
          <w:rFonts w:hint="eastAsia" w:ascii="仿宋" w:hAnsi="仿宋" w:eastAsia="仿宋" w:cs="仿宋"/>
          <w:b/>
          <w:color w:val="auto"/>
          <w:sz w:val="28"/>
          <w:szCs w:val="28"/>
          <w:lang w:val="zh-CN"/>
        </w:rPr>
      </w:pPr>
    </w:p>
    <w:p>
      <w:pPr>
        <w:keepNext w:val="0"/>
        <w:keepLines w:val="0"/>
        <w:pageBreakBefore w:val="0"/>
        <w:widowControl w:val="0"/>
        <w:tabs>
          <w:tab w:val="left" w:pos="630"/>
        </w:tabs>
        <w:kinsoku/>
        <w:wordWrap/>
        <w:overflowPunct/>
        <w:topLinePunct w:val="0"/>
        <w:autoSpaceDE/>
        <w:autoSpaceDN/>
        <w:bidi w:val="0"/>
        <w:adjustRightInd/>
        <w:snapToGrid/>
        <w:spacing w:after="157" w:afterLines="50" w:line="480" w:lineRule="exact"/>
        <w:ind w:left="0" w:leftChars="0" w:firstLine="562" w:firstLineChars="200"/>
        <w:jc w:val="center"/>
        <w:textAlignment w:val="auto"/>
        <w:outlineLvl w:val="0"/>
        <w:rPr>
          <w:rFonts w:hint="eastAsia" w:ascii="仿宋" w:hAnsi="仿宋" w:eastAsia="仿宋" w:cs="仿宋"/>
          <w:color w:val="auto"/>
          <w:sz w:val="28"/>
          <w:szCs w:val="28"/>
        </w:rPr>
      </w:pPr>
      <w:bookmarkStart w:id="129" w:name="_Toc214"/>
      <w:bookmarkStart w:id="130" w:name="_Toc15275"/>
      <w:bookmarkStart w:id="131" w:name="_Toc9285"/>
      <w:r>
        <w:rPr>
          <w:rFonts w:hint="eastAsia" w:ascii="仿宋" w:hAnsi="仿宋" w:eastAsia="仿宋" w:cs="仿宋"/>
          <w:b/>
          <w:color w:val="auto"/>
          <w:sz w:val="28"/>
          <w:szCs w:val="28"/>
          <w:lang w:val="zh-CN"/>
        </w:rPr>
        <w:t>无不良信用记录承诺函</w:t>
      </w:r>
      <w:bookmarkEnd w:id="129"/>
      <w:bookmarkEnd w:id="130"/>
      <w:bookmarkEnd w:id="131"/>
    </w:p>
    <w:p>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本公司郑重承诺，我公司无以下不良信用记录情形：</w:t>
      </w:r>
    </w:p>
    <w:p>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1、公司被人民法院列入失信被执行人；</w:t>
      </w:r>
    </w:p>
    <w:p>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2、公司被</w:t>
      </w:r>
      <w:r>
        <w:rPr>
          <w:rFonts w:hint="eastAsia" w:ascii="仿宋" w:hAnsi="仿宋" w:eastAsia="仿宋" w:cs="仿宋"/>
          <w:color w:val="auto"/>
          <w:sz w:val="28"/>
          <w:szCs w:val="28"/>
          <w:lang w:eastAsia="zh-CN"/>
        </w:rPr>
        <w:t>市场监督管理部门</w:t>
      </w:r>
      <w:r>
        <w:rPr>
          <w:rFonts w:hint="eastAsia" w:ascii="仿宋" w:hAnsi="仿宋" w:eastAsia="仿宋" w:cs="仿宋"/>
          <w:color w:val="auto"/>
          <w:sz w:val="28"/>
          <w:szCs w:val="28"/>
        </w:rPr>
        <w:t>列入企业经营异常名录；</w:t>
      </w:r>
    </w:p>
    <w:p>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、公司被税务部门列入重大税收违法案件当事人名单的；</w:t>
      </w:r>
    </w:p>
    <w:p>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、公司被政府采购监管部门列入政府采购严重违法失信行为记录名单。</w:t>
      </w:r>
    </w:p>
    <w:p>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kern w:val="0"/>
          <w:sz w:val="28"/>
          <w:szCs w:val="28"/>
        </w:rPr>
      </w:pPr>
      <w:r>
        <w:rPr>
          <w:rFonts w:hint="eastAsia" w:ascii="仿宋" w:hAnsi="仿宋" w:eastAsia="仿宋" w:cs="仿宋"/>
          <w:color w:val="auto"/>
          <w:sz w:val="28"/>
          <w:szCs w:val="28"/>
        </w:rPr>
        <w:t xml:space="preserve">我公司承诺：合同签订前，若我公司具有不良信用记录情形，贵方可取消我公司成交资格或者不授予合同，所有责任由我公司自行承担。同时，我公司愿意无条件接受监管部门的调查处理。 </w:t>
      </w:r>
    </w:p>
    <w:p>
      <w:pPr>
        <w:pageBreakBefore w:val="0"/>
        <w:widowControl w:val="0"/>
        <w:tabs>
          <w:tab w:val="left" w:pos="630"/>
        </w:tabs>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rPr>
      </w:pPr>
    </w:p>
    <w:p>
      <w:pPr>
        <w:pageBreakBefore w:val="0"/>
        <w:widowControl w:val="0"/>
        <w:kinsoku/>
        <w:wordWrap/>
        <w:overflowPunct/>
        <w:topLinePunct w:val="0"/>
        <w:autoSpaceDE/>
        <w:autoSpaceDN/>
        <w:bidi w:val="0"/>
        <w:snapToGrid/>
        <w:spacing w:line="480" w:lineRule="exact"/>
        <w:ind w:left="0" w:leftChars="0" w:firstLine="562" w:firstLineChars="200"/>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供应商</w:t>
      </w:r>
      <w:r>
        <w:rPr>
          <w:rFonts w:hint="eastAsia" w:ascii="仿宋" w:hAnsi="仿宋" w:eastAsia="仿宋" w:cs="仿宋"/>
          <w:b/>
          <w:bCs/>
          <w:color w:val="auto"/>
          <w:sz w:val="28"/>
          <w:szCs w:val="28"/>
          <w:lang w:eastAsia="zh-CN"/>
        </w:rPr>
        <w:t>盖章</w:t>
      </w:r>
      <w:r>
        <w:rPr>
          <w:rFonts w:hint="eastAsia" w:ascii="仿宋" w:hAnsi="仿宋" w:eastAsia="仿宋" w:cs="仿宋"/>
          <w:b/>
          <w:bCs/>
          <w:color w:val="auto"/>
          <w:sz w:val="28"/>
          <w:szCs w:val="28"/>
        </w:rPr>
        <w:t>：</w:t>
      </w:r>
    </w:p>
    <w:p>
      <w:pPr>
        <w:pageBreakBefore w:val="0"/>
        <w:widowControl w:val="0"/>
        <w:tabs>
          <w:tab w:val="left" w:pos="630"/>
        </w:tabs>
        <w:kinsoku/>
        <w:wordWrap/>
        <w:overflowPunct/>
        <w:topLinePunct w:val="0"/>
        <w:autoSpaceDE/>
        <w:autoSpaceDN/>
        <w:bidi w:val="0"/>
        <w:snapToGrid/>
        <w:spacing w:line="480" w:lineRule="exact"/>
        <w:ind w:left="0" w:leftChars="0" w:firstLine="562" w:firstLineChars="200"/>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日期：</w:t>
      </w:r>
      <w:bookmarkStart w:id="132" w:name="_Toc363199274"/>
    </w:p>
    <w:p>
      <w:pPr>
        <w:pStyle w:val="6"/>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left"/>
        <w:textAlignment w:val="baseline"/>
        <w:outlineLvl w:val="0"/>
        <w:rPr>
          <w:rFonts w:hint="eastAsia" w:ascii="仿宋" w:hAnsi="仿宋" w:eastAsia="仿宋" w:cs="仿宋"/>
          <w:color w:val="auto"/>
          <w:sz w:val="28"/>
          <w:szCs w:val="28"/>
        </w:rPr>
      </w:pPr>
      <w:r>
        <w:rPr>
          <w:rFonts w:hint="eastAsia" w:ascii="仿宋" w:hAnsi="仿宋" w:eastAsia="仿宋" w:cs="仿宋"/>
          <w:color w:val="auto"/>
          <w:sz w:val="28"/>
          <w:szCs w:val="28"/>
        </w:rPr>
        <w:br w:type="page"/>
      </w:r>
      <w:bookmarkStart w:id="133" w:name="_Toc16532"/>
      <w:bookmarkStart w:id="134" w:name="_Toc12443"/>
      <w:bookmarkStart w:id="135" w:name="_Toc16660"/>
      <w:bookmarkStart w:id="136" w:name="_Toc20743"/>
      <w:bookmarkStart w:id="137" w:name="_Toc24863"/>
      <w:bookmarkStart w:id="138" w:name="_Toc18709"/>
      <w:r>
        <w:rPr>
          <w:rFonts w:hint="eastAsia" w:ascii="仿宋" w:hAnsi="仿宋" w:eastAsia="仿宋" w:cs="仿宋"/>
          <w:color w:val="auto"/>
          <w:sz w:val="28"/>
          <w:szCs w:val="28"/>
        </w:rPr>
        <w:t>附件</w:t>
      </w:r>
      <w:bookmarkEnd w:id="132"/>
      <w:r>
        <w:rPr>
          <w:rFonts w:hint="eastAsia" w:ascii="仿宋" w:hAnsi="仿宋" w:eastAsia="仿宋" w:cs="仿宋"/>
          <w:color w:val="auto"/>
          <w:sz w:val="28"/>
          <w:szCs w:val="28"/>
        </w:rPr>
        <w:t>六</w:t>
      </w:r>
      <w:bookmarkEnd w:id="133"/>
      <w:bookmarkEnd w:id="134"/>
      <w:bookmarkEnd w:id="135"/>
      <w:bookmarkEnd w:id="136"/>
      <w:bookmarkEnd w:id="137"/>
      <w:bookmarkEnd w:id="138"/>
    </w:p>
    <w:p>
      <w:pPr>
        <w:pStyle w:val="6"/>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center"/>
        <w:textAlignment w:val="baseline"/>
        <w:outlineLvl w:val="0"/>
        <w:rPr>
          <w:rFonts w:hint="eastAsia" w:ascii="仿宋" w:hAnsi="仿宋" w:eastAsia="仿宋" w:cs="仿宋"/>
          <w:color w:val="auto"/>
          <w:sz w:val="28"/>
          <w:szCs w:val="28"/>
          <w:lang w:val="zh-CN"/>
        </w:rPr>
      </w:pPr>
      <w:bookmarkStart w:id="139" w:name="_Toc25238"/>
      <w:bookmarkStart w:id="140" w:name="_Toc5006"/>
      <w:bookmarkStart w:id="141" w:name="_Toc14291"/>
      <w:bookmarkStart w:id="142" w:name="_Toc30075"/>
      <w:bookmarkStart w:id="143" w:name="_Toc28646"/>
      <w:r>
        <w:rPr>
          <w:rFonts w:hint="eastAsia" w:ascii="仿宋" w:hAnsi="仿宋" w:eastAsia="仿宋" w:cs="仿宋"/>
          <w:color w:val="auto"/>
          <w:sz w:val="28"/>
          <w:szCs w:val="28"/>
          <w:lang w:val="zh-CN"/>
        </w:rPr>
        <w:t>响应情况表</w:t>
      </w:r>
      <w:bookmarkEnd w:id="139"/>
      <w:bookmarkEnd w:id="140"/>
      <w:bookmarkEnd w:id="141"/>
      <w:bookmarkEnd w:id="142"/>
      <w:bookmarkEnd w:id="143"/>
    </w:p>
    <w:p>
      <w:pPr>
        <w:pageBreakBefore w:val="0"/>
        <w:kinsoku/>
        <w:overflowPunct/>
        <w:topLinePunct w:val="0"/>
        <w:bidi w:val="0"/>
        <w:ind w:left="0" w:leftChars="0" w:firstLine="560" w:firstLineChars="200"/>
        <w:jc w:val="center"/>
        <w:rPr>
          <w:rFonts w:hint="eastAsia" w:ascii="仿宋" w:hAnsi="仿宋" w:eastAsia="仿宋" w:cs="仿宋"/>
          <w:bCs/>
          <w:color w:val="auto"/>
          <w:sz w:val="28"/>
          <w:szCs w:val="28"/>
          <w:lang w:val="zh-CN"/>
        </w:rPr>
      </w:pPr>
    </w:p>
    <w:tbl>
      <w:tblPr>
        <w:tblStyle w:val="34"/>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noWrap w:val="0"/>
            <w:vAlign w:val="center"/>
          </w:tcPr>
          <w:p>
            <w:pPr>
              <w:pageBreakBefore w:val="0"/>
              <w:kinsoku/>
              <w:overflowPunct/>
              <w:topLinePunct w:val="0"/>
              <w:bidi w:val="0"/>
              <w:ind w:left="0" w:leftChars="0" w:firstLine="562" w:firstLineChars="200"/>
              <w:jc w:val="center"/>
              <w:rPr>
                <w:rFonts w:hint="eastAsia" w:ascii="仿宋" w:hAnsi="仿宋" w:eastAsia="仿宋" w:cs="仿宋"/>
                <w:b/>
                <w:color w:val="auto"/>
                <w:sz w:val="28"/>
                <w:szCs w:val="28"/>
              </w:rPr>
            </w:pPr>
            <w:bookmarkStart w:id="144" w:name="_Toc471299110"/>
            <w:r>
              <w:rPr>
                <w:rFonts w:hint="eastAsia" w:ascii="仿宋" w:hAnsi="仿宋" w:eastAsia="仿宋" w:cs="仿宋"/>
                <w:b/>
                <w:color w:val="auto"/>
                <w:sz w:val="28"/>
                <w:szCs w:val="28"/>
              </w:rPr>
              <w:t>按</w:t>
            </w:r>
            <w:r>
              <w:rPr>
                <w:rFonts w:hint="eastAsia" w:ascii="仿宋" w:hAnsi="仿宋" w:eastAsia="仿宋" w:cs="仿宋"/>
                <w:b/>
                <w:color w:val="auto"/>
                <w:sz w:val="28"/>
                <w:szCs w:val="28"/>
                <w:lang w:val="en-US" w:eastAsia="zh-CN"/>
              </w:rPr>
              <w:t>发包文件</w:t>
            </w:r>
            <w:r>
              <w:rPr>
                <w:rFonts w:hint="eastAsia" w:ascii="仿宋" w:hAnsi="仿宋" w:eastAsia="仿宋" w:cs="仿宋"/>
                <w:b/>
                <w:color w:val="auto"/>
                <w:sz w:val="28"/>
                <w:szCs w:val="28"/>
              </w:rPr>
              <w:t>规定填写</w:t>
            </w:r>
          </w:p>
        </w:tc>
        <w:tc>
          <w:tcPr>
            <w:tcW w:w="4200" w:type="dxa"/>
            <w:gridSpan w:val="2"/>
            <w:noWrap w:val="0"/>
            <w:vAlign w:val="center"/>
          </w:tcPr>
          <w:p>
            <w:pPr>
              <w:pageBreakBefore w:val="0"/>
              <w:kinsoku/>
              <w:overflowPunct/>
              <w:topLinePunct w:val="0"/>
              <w:bidi w:val="0"/>
              <w:ind w:left="0" w:leftChars="0" w:firstLine="562" w:firstLineChars="200"/>
              <w:jc w:val="both"/>
              <w:rPr>
                <w:rFonts w:hint="eastAsia" w:ascii="仿宋" w:hAnsi="仿宋" w:eastAsia="仿宋" w:cs="仿宋"/>
                <w:b/>
                <w:color w:val="auto"/>
                <w:sz w:val="28"/>
                <w:szCs w:val="28"/>
              </w:rPr>
            </w:pPr>
            <w:r>
              <w:rPr>
                <w:rFonts w:hint="eastAsia" w:ascii="仿宋" w:hAnsi="仿宋" w:eastAsia="仿宋" w:cs="仿宋"/>
                <w:b/>
                <w:color w:val="auto"/>
                <w:sz w:val="28"/>
                <w:szCs w:val="28"/>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noWrap w:val="0"/>
            <w:vAlign w:val="center"/>
          </w:tcPr>
          <w:p>
            <w:pPr>
              <w:pageBreakBefore w:val="0"/>
              <w:kinsoku/>
              <w:overflowPunct/>
              <w:topLinePunct w:val="0"/>
              <w:bidi w:val="0"/>
              <w:jc w:val="both"/>
              <w:rPr>
                <w:rFonts w:hint="eastAsia" w:ascii="仿宋" w:hAnsi="仿宋" w:eastAsia="仿宋" w:cs="仿宋"/>
                <w:b/>
                <w:color w:val="auto"/>
                <w:sz w:val="28"/>
                <w:szCs w:val="28"/>
              </w:rPr>
            </w:pPr>
            <w:r>
              <w:rPr>
                <w:rFonts w:hint="eastAsia" w:ascii="仿宋" w:hAnsi="仿宋" w:eastAsia="仿宋" w:cs="仿宋"/>
                <w:b/>
                <w:color w:val="auto"/>
                <w:sz w:val="28"/>
                <w:szCs w:val="28"/>
              </w:rPr>
              <w:t>序号</w:t>
            </w:r>
          </w:p>
        </w:tc>
        <w:tc>
          <w:tcPr>
            <w:tcW w:w="1794" w:type="dxa"/>
            <w:noWrap w:val="0"/>
            <w:vAlign w:val="center"/>
          </w:tcPr>
          <w:p>
            <w:pPr>
              <w:pageBreakBefore w:val="0"/>
              <w:kinsoku/>
              <w:overflowPunct/>
              <w:topLinePunct w:val="0"/>
              <w:bidi w:val="0"/>
              <w:ind w:left="0" w:leftChars="0" w:firstLine="562" w:firstLineChars="200"/>
              <w:jc w:val="both"/>
              <w:rPr>
                <w:rFonts w:hint="eastAsia" w:ascii="仿宋" w:hAnsi="仿宋" w:eastAsia="仿宋" w:cs="仿宋"/>
                <w:b/>
                <w:color w:val="auto"/>
                <w:sz w:val="28"/>
                <w:szCs w:val="28"/>
              </w:rPr>
            </w:pPr>
            <w:r>
              <w:rPr>
                <w:rFonts w:hint="eastAsia" w:ascii="仿宋" w:hAnsi="仿宋" w:eastAsia="仿宋" w:cs="仿宋"/>
                <w:b/>
                <w:color w:val="auto"/>
                <w:sz w:val="28"/>
                <w:szCs w:val="28"/>
              </w:rPr>
              <w:t>内容</w:t>
            </w:r>
          </w:p>
        </w:tc>
        <w:tc>
          <w:tcPr>
            <w:tcW w:w="2196" w:type="dxa"/>
            <w:noWrap w:val="0"/>
            <w:vAlign w:val="center"/>
          </w:tcPr>
          <w:p>
            <w:pPr>
              <w:pageBreakBefore w:val="0"/>
              <w:kinsoku/>
              <w:overflowPunct/>
              <w:topLinePunct w:val="0"/>
              <w:bidi w:val="0"/>
              <w:jc w:val="both"/>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发包文件</w:t>
            </w:r>
            <w:r>
              <w:rPr>
                <w:rFonts w:hint="eastAsia" w:ascii="仿宋" w:hAnsi="仿宋" w:eastAsia="仿宋" w:cs="仿宋"/>
                <w:b/>
                <w:color w:val="auto"/>
                <w:sz w:val="28"/>
                <w:szCs w:val="28"/>
              </w:rPr>
              <w:t>要求</w:t>
            </w:r>
          </w:p>
        </w:tc>
        <w:tc>
          <w:tcPr>
            <w:tcW w:w="2222" w:type="dxa"/>
            <w:noWrap w:val="0"/>
            <w:vAlign w:val="center"/>
          </w:tcPr>
          <w:p>
            <w:pPr>
              <w:pageBreakBefore w:val="0"/>
              <w:kinsoku/>
              <w:overflowPunct/>
              <w:topLinePunct w:val="0"/>
              <w:bidi w:val="0"/>
              <w:ind w:left="0" w:leftChars="0" w:firstLine="562" w:firstLineChars="200"/>
              <w:jc w:val="both"/>
              <w:rPr>
                <w:rFonts w:hint="eastAsia" w:ascii="仿宋" w:hAnsi="仿宋" w:eastAsia="仿宋" w:cs="仿宋"/>
                <w:b/>
                <w:color w:val="auto"/>
                <w:sz w:val="28"/>
                <w:szCs w:val="28"/>
              </w:rPr>
            </w:pPr>
            <w:r>
              <w:rPr>
                <w:rFonts w:hint="eastAsia" w:ascii="仿宋" w:hAnsi="仿宋" w:eastAsia="仿宋" w:cs="仿宋"/>
                <w:b/>
                <w:color w:val="auto"/>
                <w:sz w:val="28"/>
                <w:szCs w:val="28"/>
              </w:rPr>
              <w:t>响应承诺</w:t>
            </w:r>
          </w:p>
        </w:tc>
        <w:tc>
          <w:tcPr>
            <w:tcW w:w="1978" w:type="dxa"/>
            <w:noWrap w:val="0"/>
            <w:vAlign w:val="center"/>
          </w:tcPr>
          <w:p>
            <w:pPr>
              <w:pageBreakBefore w:val="0"/>
              <w:kinsoku/>
              <w:overflowPunct/>
              <w:topLinePunct w:val="0"/>
              <w:bidi w:val="0"/>
              <w:jc w:val="both"/>
              <w:rPr>
                <w:rFonts w:hint="eastAsia" w:ascii="仿宋" w:hAnsi="仿宋" w:eastAsia="仿宋" w:cs="仿宋"/>
                <w:b/>
                <w:color w:val="auto"/>
                <w:sz w:val="28"/>
                <w:szCs w:val="28"/>
              </w:rPr>
            </w:pPr>
            <w:r>
              <w:rPr>
                <w:rFonts w:hint="eastAsia" w:ascii="仿宋" w:hAnsi="仿宋" w:eastAsia="仿宋" w:cs="仿宋"/>
                <w:b/>
                <w:color w:val="auto"/>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pageBreakBefore w:val="0"/>
              <w:kinsoku/>
              <w:overflowPunct/>
              <w:topLinePunct w:val="0"/>
              <w:bidi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794" w:type="dxa"/>
            <w:noWrap w:val="0"/>
            <w:vAlign w:val="center"/>
          </w:tcPr>
          <w:p>
            <w:pPr>
              <w:pageBreakBefore w:val="0"/>
              <w:kinsoku/>
              <w:overflowPunct/>
              <w:topLinePunct w:val="0"/>
              <w:bidi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技术响应</w:t>
            </w:r>
          </w:p>
        </w:tc>
        <w:tc>
          <w:tcPr>
            <w:tcW w:w="2196" w:type="dxa"/>
            <w:noWrap w:val="0"/>
            <w:vAlign w:val="center"/>
          </w:tcPr>
          <w:p>
            <w:pPr>
              <w:pageBreakBefore w:val="0"/>
              <w:kinsoku/>
              <w:overflowPunct/>
              <w:topLinePunct w:val="0"/>
              <w:bidi w:val="0"/>
              <w:ind w:left="0" w:leftChars="0" w:firstLine="560" w:firstLineChars="200"/>
              <w:rPr>
                <w:rFonts w:hint="eastAsia" w:ascii="仿宋" w:hAnsi="仿宋" w:eastAsia="仿宋" w:cs="仿宋"/>
                <w:color w:val="auto"/>
                <w:sz w:val="28"/>
                <w:szCs w:val="28"/>
              </w:rPr>
            </w:pPr>
          </w:p>
        </w:tc>
        <w:tc>
          <w:tcPr>
            <w:tcW w:w="2222" w:type="dxa"/>
            <w:noWrap w:val="0"/>
            <w:vAlign w:val="center"/>
          </w:tcPr>
          <w:p>
            <w:pPr>
              <w:pageBreakBefore w:val="0"/>
              <w:kinsoku/>
              <w:overflowPunct/>
              <w:topLinePunct w:val="0"/>
              <w:bidi w:val="0"/>
              <w:ind w:left="0" w:leftChars="0" w:firstLine="560" w:firstLineChars="200"/>
              <w:rPr>
                <w:rFonts w:hint="eastAsia" w:ascii="仿宋" w:hAnsi="仿宋" w:eastAsia="仿宋" w:cs="仿宋"/>
                <w:color w:val="auto"/>
                <w:sz w:val="28"/>
                <w:szCs w:val="28"/>
              </w:rPr>
            </w:pPr>
          </w:p>
        </w:tc>
        <w:tc>
          <w:tcPr>
            <w:tcW w:w="1978" w:type="dxa"/>
            <w:noWrap w:val="0"/>
            <w:vAlign w:val="center"/>
          </w:tcPr>
          <w:p>
            <w:pPr>
              <w:pageBreakBefore w:val="0"/>
              <w:kinsoku/>
              <w:overflowPunct/>
              <w:topLinePunct w:val="0"/>
              <w:bidi w:val="0"/>
              <w:ind w:left="0" w:leftChars="0"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pageBreakBefore w:val="0"/>
              <w:kinsoku/>
              <w:overflowPunct/>
              <w:topLinePunct w:val="0"/>
              <w:bidi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794" w:type="dxa"/>
            <w:noWrap w:val="0"/>
            <w:vAlign w:val="center"/>
          </w:tcPr>
          <w:p>
            <w:pPr>
              <w:pageBreakBefore w:val="0"/>
              <w:kinsoku/>
              <w:overflowPunct/>
              <w:topLinePunct w:val="0"/>
              <w:bidi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付款响应</w:t>
            </w:r>
          </w:p>
        </w:tc>
        <w:tc>
          <w:tcPr>
            <w:tcW w:w="2196" w:type="dxa"/>
            <w:noWrap w:val="0"/>
            <w:vAlign w:val="center"/>
          </w:tcPr>
          <w:p>
            <w:pPr>
              <w:pageBreakBefore w:val="0"/>
              <w:kinsoku/>
              <w:overflowPunct/>
              <w:topLinePunct w:val="0"/>
              <w:bidi w:val="0"/>
              <w:ind w:left="0" w:leftChars="0" w:firstLine="560" w:firstLineChars="200"/>
              <w:rPr>
                <w:rFonts w:hint="eastAsia" w:ascii="仿宋" w:hAnsi="仿宋" w:eastAsia="仿宋" w:cs="仿宋"/>
                <w:color w:val="auto"/>
                <w:sz w:val="28"/>
                <w:szCs w:val="28"/>
              </w:rPr>
            </w:pPr>
          </w:p>
        </w:tc>
        <w:tc>
          <w:tcPr>
            <w:tcW w:w="2222" w:type="dxa"/>
            <w:noWrap w:val="0"/>
            <w:vAlign w:val="center"/>
          </w:tcPr>
          <w:p>
            <w:pPr>
              <w:pageBreakBefore w:val="0"/>
              <w:kinsoku/>
              <w:overflowPunct/>
              <w:topLinePunct w:val="0"/>
              <w:bidi w:val="0"/>
              <w:ind w:left="0" w:leftChars="0" w:firstLine="560" w:firstLineChars="200"/>
              <w:rPr>
                <w:rFonts w:hint="eastAsia" w:ascii="仿宋" w:hAnsi="仿宋" w:eastAsia="仿宋" w:cs="仿宋"/>
                <w:color w:val="auto"/>
                <w:sz w:val="28"/>
                <w:szCs w:val="28"/>
              </w:rPr>
            </w:pPr>
          </w:p>
        </w:tc>
        <w:tc>
          <w:tcPr>
            <w:tcW w:w="1978" w:type="dxa"/>
            <w:noWrap w:val="0"/>
            <w:vAlign w:val="center"/>
          </w:tcPr>
          <w:p>
            <w:pPr>
              <w:pageBreakBefore w:val="0"/>
              <w:kinsoku/>
              <w:overflowPunct/>
              <w:topLinePunct w:val="0"/>
              <w:bidi w:val="0"/>
              <w:ind w:left="0" w:leftChars="0"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pageBreakBefore w:val="0"/>
              <w:kinsoku/>
              <w:overflowPunct/>
              <w:topLinePunct w:val="0"/>
              <w:bidi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1794" w:type="dxa"/>
            <w:noWrap w:val="0"/>
            <w:vAlign w:val="center"/>
          </w:tcPr>
          <w:p>
            <w:pPr>
              <w:pageBreakBefore w:val="0"/>
              <w:kinsoku/>
              <w:overflowPunct/>
              <w:topLinePunct w:val="0"/>
              <w:bidi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服务期响应</w:t>
            </w:r>
          </w:p>
        </w:tc>
        <w:tc>
          <w:tcPr>
            <w:tcW w:w="2196" w:type="dxa"/>
            <w:noWrap w:val="0"/>
            <w:vAlign w:val="center"/>
          </w:tcPr>
          <w:p>
            <w:pPr>
              <w:pageBreakBefore w:val="0"/>
              <w:kinsoku/>
              <w:overflowPunct/>
              <w:topLinePunct w:val="0"/>
              <w:bidi w:val="0"/>
              <w:ind w:left="0" w:leftChars="0" w:firstLine="560" w:firstLineChars="200"/>
              <w:rPr>
                <w:rFonts w:hint="eastAsia" w:ascii="仿宋" w:hAnsi="仿宋" w:eastAsia="仿宋" w:cs="仿宋"/>
                <w:color w:val="auto"/>
                <w:sz w:val="28"/>
                <w:szCs w:val="28"/>
              </w:rPr>
            </w:pPr>
          </w:p>
        </w:tc>
        <w:tc>
          <w:tcPr>
            <w:tcW w:w="2222" w:type="dxa"/>
            <w:noWrap w:val="0"/>
            <w:vAlign w:val="center"/>
          </w:tcPr>
          <w:p>
            <w:pPr>
              <w:pageBreakBefore w:val="0"/>
              <w:kinsoku/>
              <w:overflowPunct/>
              <w:topLinePunct w:val="0"/>
              <w:bidi w:val="0"/>
              <w:ind w:left="0" w:leftChars="0" w:firstLine="560" w:firstLineChars="200"/>
              <w:rPr>
                <w:rFonts w:hint="eastAsia" w:ascii="仿宋" w:hAnsi="仿宋" w:eastAsia="仿宋" w:cs="仿宋"/>
                <w:color w:val="auto"/>
                <w:sz w:val="28"/>
                <w:szCs w:val="28"/>
              </w:rPr>
            </w:pPr>
          </w:p>
        </w:tc>
        <w:tc>
          <w:tcPr>
            <w:tcW w:w="1978" w:type="dxa"/>
            <w:noWrap w:val="0"/>
            <w:vAlign w:val="center"/>
          </w:tcPr>
          <w:p>
            <w:pPr>
              <w:pageBreakBefore w:val="0"/>
              <w:kinsoku/>
              <w:overflowPunct/>
              <w:topLinePunct w:val="0"/>
              <w:bidi w:val="0"/>
              <w:ind w:left="0" w:leftChars="0"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pageBreakBefore w:val="0"/>
              <w:kinsoku/>
              <w:overflowPunct/>
              <w:topLinePunct w:val="0"/>
              <w:bidi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1794" w:type="dxa"/>
            <w:noWrap w:val="0"/>
            <w:vAlign w:val="center"/>
          </w:tcPr>
          <w:p>
            <w:pPr>
              <w:pageBreakBefore w:val="0"/>
              <w:kinsoku/>
              <w:overflowPunct/>
              <w:topLinePunct w:val="0"/>
              <w:bidi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其他</w:t>
            </w:r>
          </w:p>
        </w:tc>
        <w:tc>
          <w:tcPr>
            <w:tcW w:w="2196" w:type="dxa"/>
            <w:noWrap w:val="0"/>
            <w:vAlign w:val="center"/>
          </w:tcPr>
          <w:p>
            <w:pPr>
              <w:pageBreakBefore w:val="0"/>
              <w:kinsoku/>
              <w:overflowPunct/>
              <w:topLinePunct w:val="0"/>
              <w:bidi w:val="0"/>
              <w:ind w:left="0" w:leftChars="0" w:firstLine="560" w:firstLineChars="200"/>
              <w:rPr>
                <w:rFonts w:hint="eastAsia" w:ascii="仿宋" w:hAnsi="仿宋" w:eastAsia="仿宋" w:cs="仿宋"/>
                <w:color w:val="auto"/>
                <w:sz w:val="28"/>
                <w:szCs w:val="28"/>
              </w:rPr>
            </w:pPr>
          </w:p>
        </w:tc>
        <w:tc>
          <w:tcPr>
            <w:tcW w:w="2222" w:type="dxa"/>
            <w:noWrap w:val="0"/>
            <w:vAlign w:val="center"/>
          </w:tcPr>
          <w:p>
            <w:pPr>
              <w:pageBreakBefore w:val="0"/>
              <w:kinsoku/>
              <w:overflowPunct/>
              <w:topLinePunct w:val="0"/>
              <w:bidi w:val="0"/>
              <w:ind w:left="0" w:leftChars="0" w:firstLine="560" w:firstLineChars="200"/>
              <w:rPr>
                <w:rFonts w:hint="eastAsia" w:ascii="仿宋" w:hAnsi="仿宋" w:eastAsia="仿宋" w:cs="仿宋"/>
                <w:color w:val="auto"/>
                <w:sz w:val="28"/>
                <w:szCs w:val="28"/>
              </w:rPr>
            </w:pPr>
          </w:p>
        </w:tc>
        <w:tc>
          <w:tcPr>
            <w:tcW w:w="1978" w:type="dxa"/>
            <w:noWrap w:val="0"/>
            <w:vAlign w:val="center"/>
          </w:tcPr>
          <w:p>
            <w:pPr>
              <w:pageBreakBefore w:val="0"/>
              <w:kinsoku/>
              <w:overflowPunct/>
              <w:topLinePunct w:val="0"/>
              <w:bidi w:val="0"/>
              <w:ind w:left="0" w:leftChars="0" w:firstLine="560" w:firstLineChars="200"/>
              <w:rPr>
                <w:rFonts w:hint="eastAsia" w:ascii="仿宋" w:hAnsi="仿宋" w:eastAsia="仿宋" w:cs="仿宋"/>
                <w:color w:val="auto"/>
                <w:sz w:val="28"/>
                <w:szCs w:val="28"/>
              </w:rPr>
            </w:pPr>
          </w:p>
        </w:tc>
      </w:tr>
    </w:tbl>
    <w:p>
      <w:pPr>
        <w:pageBreakBefore w:val="0"/>
        <w:kinsoku/>
        <w:overflowPunct/>
        <w:topLinePunct w:val="0"/>
        <w:bidi w:val="0"/>
        <w:snapToGrid w:val="0"/>
        <w:spacing w:line="360" w:lineRule="auto"/>
        <w:ind w:left="0" w:leftChars="0" w:firstLine="560" w:firstLineChars="200"/>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snapToGrid w:val="0"/>
        <w:spacing w:line="460" w:lineRule="exact"/>
        <w:ind w:left="0" w:leftChars="0" w:firstLine="562" w:firstLineChars="200"/>
        <w:textAlignment w:val="auto"/>
        <w:rPr>
          <w:rFonts w:hint="eastAsia" w:ascii="仿宋" w:hAnsi="仿宋" w:eastAsia="仿宋" w:cs="仿宋"/>
          <w:b/>
          <w:bCs/>
          <w:color w:val="auto"/>
          <w:sz w:val="28"/>
          <w:szCs w:val="28"/>
        </w:rPr>
      </w:pPr>
      <w:bookmarkStart w:id="165" w:name="_GoBack"/>
      <w:bookmarkEnd w:id="165"/>
    </w:p>
    <w:p>
      <w:pPr>
        <w:keepNext w:val="0"/>
        <w:keepLines w:val="0"/>
        <w:pageBreakBefore w:val="0"/>
        <w:widowControl w:val="0"/>
        <w:kinsoku/>
        <w:wordWrap/>
        <w:overflowPunct/>
        <w:topLinePunct w:val="0"/>
        <w:autoSpaceDE/>
        <w:autoSpaceDN/>
        <w:bidi w:val="0"/>
        <w:snapToGrid w:val="0"/>
        <w:spacing w:line="460" w:lineRule="exact"/>
        <w:ind w:left="0" w:lef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供应商</w:t>
      </w:r>
      <w:r>
        <w:rPr>
          <w:rFonts w:hint="eastAsia" w:ascii="仿宋" w:hAnsi="仿宋" w:eastAsia="仿宋" w:cs="仿宋"/>
          <w:b/>
          <w:bCs/>
          <w:color w:val="auto"/>
          <w:sz w:val="28"/>
          <w:szCs w:val="28"/>
          <w:lang w:eastAsia="zh-CN"/>
        </w:rPr>
        <w:t>盖章</w:t>
      </w:r>
      <w:r>
        <w:rPr>
          <w:rFonts w:hint="eastAsia" w:ascii="仿宋" w:hAnsi="仿宋" w:eastAsia="仿宋" w:cs="仿宋"/>
          <w:b/>
          <w:bCs/>
          <w:color w:val="auto"/>
          <w:sz w:val="28"/>
          <w:szCs w:val="28"/>
        </w:rPr>
        <w:t>：</w:t>
      </w:r>
    </w:p>
    <w:p>
      <w:pPr>
        <w:keepNext w:val="0"/>
        <w:keepLines w:val="0"/>
        <w:pageBreakBefore w:val="0"/>
        <w:widowControl w:val="0"/>
        <w:kinsoku/>
        <w:wordWrap/>
        <w:overflowPunct/>
        <w:topLinePunct w:val="0"/>
        <w:autoSpaceDE/>
        <w:autoSpaceDN/>
        <w:bidi w:val="0"/>
        <w:spacing w:line="460" w:lineRule="exact"/>
        <w:ind w:left="0" w:leftChars="0" w:firstLine="562" w:firstLineChars="200"/>
        <w:jc w:val="left"/>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 xml:space="preserve">日期：   </w:t>
      </w:r>
      <w:r>
        <w:rPr>
          <w:rFonts w:hint="eastAsia" w:ascii="仿宋" w:hAnsi="仿宋" w:eastAsia="仿宋" w:cs="仿宋"/>
          <w:b/>
          <w:bCs/>
          <w:color w:val="auto"/>
          <w:sz w:val="28"/>
          <w:szCs w:val="28"/>
        </w:rPr>
        <w:t xml:space="preserve">年  </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 xml:space="preserve"> </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注：</w:t>
      </w:r>
      <w:bookmarkStart w:id="145" w:name="_Toc13408"/>
      <w:r>
        <w:rPr>
          <w:rFonts w:hint="eastAsia" w:ascii="仿宋" w:hAnsi="仿宋" w:eastAsia="仿宋" w:cs="仿宋"/>
          <w:color w:val="auto"/>
          <w:sz w:val="28"/>
          <w:szCs w:val="28"/>
        </w:rPr>
        <w:t>提供的服务满足采购需求；付款</w:t>
      </w:r>
      <w:r>
        <w:rPr>
          <w:rFonts w:hint="eastAsia" w:ascii="仿宋" w:hAnsi="仿宋" w:eastAsia="仿宋" w:cs="仿宋"/>
          <w:color w:val="auto"/>
          <w:sz w:val="28"/>
          <w:szCs w:val="28"/>
          <w:lang w:val="en-US" w:eastAsia="zh-CN"/>
        </w:rPr>
        <w:t>及服务</w:t>
      </w:r>
      <w:r>
        <w:rPr>
          <w:rFonts w:hint="eastAsia" w:ascii="仿宋" w:hAnsi="仿宋" w:eastAsia="仿宋" w:cs="仿宋"/>
          <w:color w:val="auto"/>
          <w:sz w:val="28"/>
          <w:szCs w:val="28"/>
        </w:rPr>
        <w:t>期等均应响应</w:t>
      </w:r>
      <w:r>
        <w:rPr>
          <w:rFonts w:hint="eastAsia" w:ascii="仿宋" w:hAnsi="仿宋" w:eastAsia="仿宋" w:cs="仿宋"/>
          <w:color w:val="auto"/>
          <w:sz w:val="28"/>
          <w:szCs w:val="28"/>
          <w:lang w:val="en-US" w:eastAsia="zh-CN"/>
        </w:rPr>
        <w:t>发包文件</w:t>
      </w:r>
      <w:r>
        <w:rPr>
          <w:rFonts w:hint="eastAsia" w:ascii="仿宋" w:hAnsi="仿宋" w:eastAsia="仿宋" w:cs="仿宋"/>
          <w:color w:val="auto"/>
          <w:sz w:val="28"/>
          <w:szCs w:val="28"/>
        </w:rPr>
        <w:t>要求。</w:t>
      </w:r>
      <w:r>
        <w:rPr>
          <w:rFonts w:hint="eastAsia" w:ascii="仿宋" w:hAnsi="仿宋" w:eastAsia="仿宋" w:cs="仿宋"/>
          <w:bCs/>
          <w:color w:val="auto"/>
          <w:sz w:val="28"/>
          <w:szCs w:val="28"/>
        </w:rPr>
        <w:br w:type="page"/>
      </w:r>
      <w:bookmarkStart w:id="146" w:name="_Toc29422"/>
      <w:bookmarkStart w:id="147" w:name="_Toc22037"/>
      <w:r>
        <w:rPr>
          <w:rStyle w:val="52"/>
          <w:rFonts w:hint="eastAsia" w:ascii="仿宋" w:hAnsi="仿宋" w:eastAsia="仿宋" w:cs="仿宋"/>
          <w:color w:val="auto"/>
          <w:sz w:val="28"/>
          <w:szCs w:val="28"/>
          <w:lang w:val="en-US" w:eastAsia="zh-CN"/>
        </w:rPr>
        <w:t>附件</w:t>
      </w:r>
      <w:bookmarkEnd w:id="144"/>
      <w:r>
        <w:rPr>
          <w:rStyle w:val="52"/>
          <w:rFonts w:hint="eastAsia" w:ascii="仿宋" w:hAnsi="仿宋" w:eastAsia="仿宋" w:cs="仿宋"/>
          <w:color w:val="auto"/>
          <w:sz w:val="28"/>
          <w:szCs w:val="28"/>
          <w:lang w:val="en-US" w:eastAsia="zh-CN"/>
        </w:rPr>
        <w:t>七</w:t>
      </w:r>
      <w:bookmarkEnd w:id="145"/>
      <w:bookmarkEnd w:id="146"/>
      <w:bookmarkEnd w:id="147"/>
    </w:p>
    <w:p>
      <w:pPr>
        <w:pStyle w:val="6"/>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center"/>
        <w:textAlignment w:val="baseline"/>
        <w:outlineLvl w:val="0"/>
        <w:rPr>
          <w:rFonts w:hint="eastAsia" w:ascii="仿宋" w:hAnsi="仿宋" w:eastAsia="仿宋" w:cs="仿宋"/>
          <w:color w:val="auto"/>
          <w:sz w:val="28"/>
          <w:szCs w:val="28"/>
        </w:rPr>
      </w:pPr>
      <w:bookmarkStart w:id="148" w:name="_Toc1624"/>
      <w:bookmarkStart w:id="149" w:name="_Toc32637"/>
      <w:bookmarkStart w:id="150" w:name="_Toc18625"/>
      <w:bookmarkStart w:id="151" w:name="_Toc7091"/>
      <w:bookmarkStart w:id="152" w:name="_Toc8801"/>
      <w:r>
        <w:rPr>
          <w:rFonts w:hint="eastAsia" w:ascii="仿宋" w:hAnsi="仿宋" w:eastAsia="仿宋" w:cs="仿宋"/>
          <w:color w:val="auto"/>
          <w:sz w:val="28"/>
          <w:szCs w:val="28"/>
        </w:rPr>
        <w:t>相关服务承诺函</w:t>
      </w:r>
      <w:bookmarkEnd w:id="148"/>
      <w:bookmarkEnd w:id="149"/>
      <w:bookmarkEnd w:id="150"/>
      <w:bookmarkEnd w:id="151"/>
      <w:bookmarkEnd w:id="152"/>
    </w:p>
    <w:p>
      <w:pPr>
        <w:pageBreakBefore w:val="0"/>
        <w:kinsoku/>
        <w:overflowPunct/>
        <w:topLinePunct w:val="0"/>
        <w:bidi w:val="0"/>
        <w:ind w:left="0" w:leftChars="0" w:firstLine="560" w:firstLineChars="200"/>
        <w:jc w:val="center"/>
        <w:rPr>
          <w:rFonts w:hint="eastAsia" w:ascii="仿宋" w:hAnsi="仿宋" w:eastAsia="仿宋" w:cs="仿宋"/>
          <w:color w:val="auto"/>
          <w:sz w:val="28"/>
          <w:szCs w:val="28"/>
        </w:rPr>
      </w:pPr>
    </w:p>
    <w:p>
      <w:pPr>
        <w:pageBreakBefore w:val="0"/>
        <w:kinsoku/>
        <w:overflowPunct/>
        <w:topLinePunct w:val="0"/>
        <w:bidi w:val="0"/>
        <w:ind w:left="0" w:leftChars="0" w:firstLine="560" w:firstLineChars="200"/>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可自行制作格式)</w:t>
      </w:r>
    </w:p>
    <w:p>
      <w:pPr>
        <w:pageBreakBefore w:val="0"/>
        <w:kinsoku/>
        <w:overflowPunct/>
        <w:topLinePunct w:val="0"/>
        <w:bidi w:val="0"/>
        <w:ind w:left="0" w:leftChars="0" w:firstLine="560" w:firstLineChars="200"/>
        <w:rPr>
          <w:rFonts w:hint="eastAsia" w:ascii="仿宋" w:hAnsi="仿宋" w:eastAsia="仿宋" w:cs="仿宋"/>
          <w:color w:val="auto"/>
          <w:sz w:val="28"/>
          <w:szCs w:val="28"/>
        </w:rPr>
      </w:pPr>
    </w:p>
    <w:p>
      <w:pPr>
        <w:pageBreakBefore w:val="0"/>
        <w:kinsoku/>
        <w:overflowPunct/>
        <w:topLinePunct w:val="0"/>
        <w:bidi w:val="0"/>
        <w:ind w:left="0" w:leftChars="0" w:firstLine="560" w:firstLineChars="200"/>
        <w:rPr>
          <w:rFonts w:hint="eastAsia" w:ascii="仿宋" w:hAnsi="仿宋" w:eastAsia="仿宋" w:cs="仿宋"/>
          <w:color w:val="auto"/>
          <w:sz w:val="28"/>
          <w:szCs w:val="28"/>
        </w:rPr>
      </w:pPr>
    </w:p>
    <w:p>
      <w:pPr>
        <w:pageBreakBefore w:val="0"/>
        <w:kinsoku/>
        <w:overflowPunct/>
        <w:topLinePunct w:val="0"/>
        <w:bidi w:val="0"/>
        <w:ind w:left="0" w:leftChars="0" w:firstLine="560" w:firstLineChars="200"/>
        <w:jc w:val="both"/>
        <w:rPr>
          <w:rFonts w:hint="eastAsia" w:ascii="仿宋" w:hAnsi="仿宋" w:eastAsia="仿宋" w:cs="仿宋"/>
          <w:b/>
          <w:bCs/>
          <w:color w:val="auto"/>
          <w:sz w:val="28"/>
          <w:szCs w:val="28"/>
        </w:rPr>
      </w:pPr>
      <w:bookmarkStart w:id="153" w:name="_Toc3177"/>
      <w:bookmarkStart w:id="154" w:name="_Toc27540"/>
      <w:r>
        <w:rPr>
          <w:rFonts w:hint="eastAsia" w:ascii="仿宋" w:hAnsi="仿宋" w:eastAsia="仿宋" w:cs="仿宋"/>
          <w:color w:val="auto"/>
          <w:sz w:val="28"/>
          <w:szCs w:val="28"/>
          <w:lang w:eastAsia="zh-CN"/>
        </w:rPr>
        <w:br w:type="page"/>
      </w:r>
      <w:bookmarkEnd w:id="153"/>
      <w:bookmarkEnd w:id="154"/>
      <w:bookmarkStart w:id="155" w:name="_Toc10828"/>
    </w:p>
    <w:p>
      <w:pPr>
        <w:pageBreakBefore w:val="0"/>
        <w:kinsoku/>
        <w:overflowPunct/>
        <w:topLinePunct w:val="0"/>
        <w:bidi w:val="0"/>
        <w:ind w:left="0" w:leftChars="0" w:firstLine="562" w:firstLineChars="200"/>
        <w:jc w:val="both"/>
        <w:outlineLvl w:val="0"/>
        <w:rPr>
          <w:rStyle w:val="52"/>
          <w:rFonts w:hint="eastAsia" w:ascii="仿宋" w:hAnsi="仿宋" w:eastAsia="仿宋" w:cs="仿宋"/>
          <w:color w:val="auto"/>
          <w:sz w:val="28"/>
          <w:szCs w:val="28"/>
          <w:lang w:val="en-US" w:eastAsia="zh-CN"/>
        </w:rPr>
      </w:pPr>
      <w:bookmarkStart w:id="156" w:name="_Toc3162"/>
      <w:bookmarkStart w:id="157" w:name="_Toc2238"/>
      <w:bookmarkStart w:id="158" w:name="_Toc19831"/>
      <w:bookmarkStart w:id="159" w:name="_Toc25964"/>
      <w:bookmarkStart w:id="160" w:name="_Toc10878"/>
      <w:r>
        <w:rPr>
          <w:rStyle w:val="52"/>
          <w:rFonts w:hint="eastAsia" w:ascii="仿宋" w:hAnsi="仿宋" w:eastAsia="仿宋" w:cs="仿宋"/>
          <w:color w:val="auto"/>
          <w:sz w:val="28"/>
          <w:szCs w:val="28"/>
          <w:lang w:val="en-US" w:eastAsia="zh-CN"/>
        </w:rPr>
        <w:t>附件</w:t>
      </w:r>
      <w:bookmarkEnd w:id="155"/>
      <w:bookmarkEnd w:id="156"/>
      <w:bookmarkEnd w:id="157"/>
      <w:r>
        <w:rPr>
          <w:rStyle w:val="52"/>
          <w:rFonts w:hint="eastAsia" w:ascii="仿宋" w:hAnsi="仿宋" w:eastAsia="仿宋" w:cs="仿宋"/>
          <w:color w:val="auto"/>
          <w:sz w:val="28"/>
          <w:szCs w:val="28"/>
          <w:lang w:val="en-US" w:eastAsia="zh-CN"/>
        </w:rPr>
        <w:t>八</w:t>
      </w:r>
      <w:bookmarkEnd w:id="158"/>
      <w:bookmarkEnd w:id="159"/>
      <w:bookmarkEnd w:id="160"/>
    </w:p>
    <w:p>
      <w:pPr>
        <w:pageBreakBefore w:val="0"/>
        <w:kinsoku/>
        <w:overflowPunct/>
        <w:topLinePunct w:val="0"/>
        <w:bidi w:val="0"/>
        <w:spacing w:line="360" w:lineRule="auto"/>
        <w:ind w:left="0" w:leftChars="0" w:firstLine="560" w:firstLineChars="200"/>
        <w:rPr>
          <w:rFonts w:hint="eastAsia" w:ascii="仿宋" w:hAnsi="仿宋" w:eastAsia="仿宋" w:cs="仿宋"/>
          <w:b w:val="0"/>
          <w:bCs/>
          <w:color w:val="auto"/>
          <w:sz w:val="28"/>
          <w:szCs w:val="28"/>
          <w:lang w:eastAsia="zh-CN"/>
        </w:rPr>
      </w:pPr>
      <w:bookmarkStart w:id="161" w:name="_Toc28850"/>
    </w:p>
    <w:p>
      <w:pPr>
        <w:pageBreakBefore w:val="0"/>
        <w:kinsoku/>
        <w:overflowPunct/>
        <w:topLinePunct w:val="0"/>
        <w:bidi w:val="0"/>
        <w:spacing w:line="360" w:lineRule="auto"/>
        <w:ind w:left="0" w:leftChars="0" w:firstLine="560" w:firstLineChars="200"/>
        <w:jc w:val="center"/>
        <w:outlineLvl w:val="0"/>
        <w:rPr>
          <w:rFonts w:hint="eastAsia" w:ascii="仿宋" w:hAnsi="仿宋" w:eastAsia="仿宋" w:cs="仿宋"/>
          <w:color w:val="auto"/>
          <w:sz w:val="28"/>
          <w:szCs w:val="28"/>
        </w:rPr>
      </w:pPr>
      <w:bookmarkStart w:id="162" w:name="_Toc26629"/>
      <w:bookmarkStart w:id="163" w:name="_Toc21103"/>
      <w:bookmarkStart w:id="164" w:name="_Toc12612"/>
      <w:r>
        <w:rPr>
          <w:rFonts w:hint="eastAsia" w:ascii="仿宋" w:hAnsi="仿宋" w:eastAsia="仿宋" w:cs="仿宋"/>
          <w:b w:val="0"/>
          <w:bCs/>
          <w:color w:val="auto"/>
          <w:sz w:val="28"/>
          <w:szCs w:val="28"/>
          <w:lang w:eastAsia="zh-CN"/>
        </w:rPr>
        <w:t>发包文件</w:t>
      </w:r>
      <w:r>
        <w:rPr>
          <w:rFonts w:hint="eastAsia" w:ascii="仿宋" w:hAnsi="仿宋" w:eastAsia="仿宋" w:cs="仿宋"/>
          <w:b w:val="0"/>
          <w:bCs/>
          <w:color w:val="auto"/>
          <w:sz w:val="28"/>
          <w:szCs w:val="28"/>
        </w:rPr>
        <w:t>要求和供应商认为需要提供的其它说明和资料</w:t>
      </w:r>
      <w:bookmarkEnd w:id="161"/>
      <w:bookmarkEnd w:id="162"/>
      <w:bookmarkEnd w:id="163"/>
      <w:bookmarkEnd w:id="164"/>
    </w:p>
    <w:sectPr>
      <w:footerReference r:id="rId8" w:type="default"/>
      <w:pgSz w:w="11906" w:h="16838"/>
      <w:pgMar w:top="1361" w:right="1701" w:bottom="1361" w:left="1701" w:header="1020" w:footer="850" w:gutter="0"/>
      <w:pgNumType w:fmt="decimal"/>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monospace">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00"/>
    <w:family w:val="swiss"/>
    <w:pitch w:val="default"/>
    <w:sig w:usb0="00000000" w:usb1="00000000" w:usb2="0000003F" w:usb3="00000000" w:csb0="603F01FF" w:csb1="FFFF0000"/>
  </w:font>
  <w:font w:name="Tahoma">
    <w:altName w:val="DejaVu Sans"/>
    <w:panose1 w:val="020B0604030504040204"/>
    <w:charset w:val="00"/>
    <w:family w:val="swiss"/>
    <w:pitch w:val="default"/>
    <w:sig w:usb0="00000000" w:usb1="00000000" w:usb2="00000029" w:usb3="00000000" w:csb0="200101FF" w:csb1="20280000"/>
  </w:font>
  <w:font w:name="方正仿宋简体">
    <w:altName w:val="宋体"/>
    <w:panose1 w:val="00000000000000000000"/>
    <w:charset w:val="86"/>
    <w:family w:val="auto"/>
    <w:pitch w:val="default"/>
    <w:sig w:usb0="00000000" w:usb1="00000000" w:usb2="00000010" w:usb3="00000000" w:csb0="00040000" w:csb1="00000000"/>
  </w:font>
  <w:font w:name="DotumChe">
    <w:altName w:val="宋体"/>
    <w:panose1 w:val="020B0609000101010101"/>
    <w:charset w:val="81"/>
    <w:family w:val="modern"/>
    <w:pitch w:val="default"/>
    <w:sig w:usb0="00000000" w:usb1="00000000" w:usb2="00000030" w:usb3="00000000" w:csb0="4008009F" w:csb1="DFD70000"/>
  </w:font>
  <w:font w:name="Arial Black">
    <w:altName w:val="Times New Roman"/>
    <w:panose1 w:val="020B0A04020102020204"/>
    <w:charset w:val="00"/>
    <w:family w:val="swiss"/>
    <w:pitch w:val="default"/>
    <w:sig w:usb0="00000000" w:usb1="00000000" w:usb2="00000000" w:usb3="00000000" w:csb0="2000009F" w:csb1="DFD70000"/>
  </w:font>
  <w:font w:name="华文彩云">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Noto Sans Ethiopic">
    <w:panose1 w:val="020B0502040504020204"/>
    <w:charset w:val="00"/>
    <w:family w:val="auto"/>
    <w:pitch w:val="default"/>
    <w:sig w:usb0="00000000" w:usb1="00000000" w:usb2="000008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00" w:beforeAutospacing="1" w:after="100" w:afterAutospacing="1"/>
      <w:ind w:right="360"/>
      <w:jc w:val="both"/>
      <w:rPr>
        <w:rFonts w:hint="eastAsia" w:ascii="仿宋_GB2312" w:hAnsi="Arial" w:eastAsia="仿宋_GB2312"/>
        <w:b/>
        <w:sz w:val="21"/>
        <w:szCs w:val="21"/>
      </w:rPr>
    </w:pPr>
    <w:r>
      <w:rPr>
        <w:rFonts w:hint="eastAsia" w:ascii="Arial" w:hAnsi="Arial"/>
        <w:b/>
        <w:sz w:val="24"/>
        <w:u w:val="single"/>
      </w:rPr>
      <w:t xml:space="preserve">                                                                                                                     </w:t>
    </w:r>
    <w:r>
      <w:rPr>
        <w:rFonts w:hint="eastAsia" w:ascii="Arial" w:hAnsi="Arial"/>
        <w:b/>
        <w:sz w:val="24"/>
        <w:u w:val="single"/>
      </w:rP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00" w:beforeAutospacing="1" w:after="100" w:afterAutospacing="1"/>
      <w:ind w:right="360"/>
      <w:jc w:val="both"/>
      <w:rPr>
        <w:rFonts w:hint="eastAsia" w:ascii="仿宋_GB2312" w:hAnsi="Arial" w:eastAsia="仿宋_GB2312"/>
        <w:b/>
        <w:sz w:val="21"/>
        <w:szCs w:val="21"/>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Arial" w:hAnsi="Arial"/>
        <w:b/>
        <w:sz w:val="24"/>
        <w:u w:val="single"/>
      </w:rPr>
      <w:t xml:space="preserve">                                                                                                                     </w:t>
    </w:r>
    <w:r>
      <w:rPr>
        <w:rFonts w:hint="eastAsia" w:ascii="Arial" w:hAnsi="Arial"/>
        <w:b/>
        <w:sz w:val="24"/>
        <w:u w:val="single"/>
      </w:rP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22"/>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00" w:beforeAutospacing="1" w:after="100" w:afterAutospacing="1"/>
      <w:ind w:right="360"/>
      <w:jc w:val="both"/>
      <w:rPr>
        <w:rFonts w:hint="eastAsia" w:ascii="仿宋_GB2312" w:hAnsi="Arial" w:eastAsia="仿宋_GB2312"/>
        <w:b/>
        <w:sz w:val="21"/>
        <w:szCs w:val="21"/>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2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Arial" w:hAnsi="Arial"/>
        <w:b/>
        <w:sz w:val="24"/>
        <w:u w:val="single"/>
      </w:rPr>
      <w:t xml:space="preserve">                                                                                                                     </w:t>
    </w:r>
    <w:r>
      <w:rPr>
        <w:rFonts w:hint="eastAsia" w:ascii="Arial" w:hAnsi="Arial"/>
        <w:b/>
        <w:sz w:val="24"/>
        <w:u w:val="single"/>
      </w:rPr>
      <w:c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opLinePunct/>
      <w:jc w:val="center"/>
      <w:rPr>
        <w:rFonts w:hint="eastAsia" w:ascii="Arial" w:hAnsi="Arial" w:eastAsia="黑体" w:cs="Arial"/>
        <w:szCs w:val="21"/>
        <w:u w:val="non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018"/>
      <w:rPr>
        <w:rFonts w:ascii="宋体" w:hAnsi="宋体" w:eastAsia="宋体" w:cs="宋体"/>
        <w:sz w:val="18"/>
        <w:szCs w:val="18"/>
      </w:rPr>
    </w:pPr>
    <w:r>
      <mc:AlternateContent>
        <mc:Choice Requires="wps">
          <w:drawing>
            <wp:anchor distT="0" distB="0" distL="114300" distR="114300" simplePos="0" relativeHeight="251659264" behindDoc="0" locked="0" layoutInCell="0" allowOverlap="1">
              <wp:simplePos x="0" y="0"/>
              <wp:positionH relativeFrom="page">
                <wp:posOffset>953770</wp:posOffset>
              </wp:positionH>
              <wp:positionV relativeFrom="page">
                <wp:posOffset>688340</wp:posOffset>
              </wp:positionV>
              <wp:extent cx="5425440"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425440" cy="9525"/>
                      </a:xfrm>
                      <a:custGeom>
                        <a:avLst/>
                        <a:gdLst/>
                        <a:ahLst/>
                        <a:cxnLst/>
                        <a:pathLst>
                          <a:path w="8544" h="15">
                            <a:moveTo>
                              <a:pt x="0" y="14"/>
                            </a:moveTo>
                            <a:lnTo>
                              <a:pt x="8543" y="14"/>
                            </a:lnTo>
                            <a:lnTo>
                              <a:pt x="8543"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5.1pt;margin-top:54.2pt;height:0.75pt;width:427.2pt;mso-position-horizontal-relative:page;mso-position-vertical-relative:page;z-index:251659264;mso-width-relative:page;mso-height-relative:page;" fillcolor="#000000" filled="t" stroked="f" coordsize="8544,15" o:allowincell="f" o:gfxdata="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Q8S7PNcAAAAMAQAADwAAAAAAAAABACAAAAA4AAAAZHJzL2Rvd25yZXYueG1sUEsBAhQAFAAA&#10;AAgAh07iQBvrUXgTAgAAfAQAAA4AAAAAAAAAAQAgAAAAPAEAAGRycy9lMm9Eb2MueG1sUEsFBgAA&#10;AAAGAAYAWQEAAMEFAAAAAA==&#10;" path="m0,14l8543,14,8543,0,0,0,0,14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95F32A"/>
    <w:multiLevelType w:val="singleLevel"/>
    <w:tmpl w:val="3695F3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4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YzQ3ZTU4ZDk3NmIyYWMzZDYzM2UzYjQwZDQ3MzIifQ=="/>
  </w:docVars>
  <w:rsids>
    <w:rsidRoot w:val="00172A27"/>
    <w:rsid w:val="000006D0"/>
    <w:rsid w:val="00000CE6"/>
    <w:rsid w:val="00002E06"/>
    <w:rsid w:val="00003F71"/>
    <w:rsid w:val="00005C6C"/>
    <w:rsid w:val="0001027E"/>
    <w:rsid w:val="0001035B"/>
    <w:rsid w:val="000122A3"/>
    <w:rsid w:val="000123B9"/>
    <w:rsid w:val="00016045"/>
    <w:rsid w:val="00016692"/>
    <w:rsid w:val="00021DAA"/>
    <w:rsid w:val="00024888"/>
    <w:rsid w:val="00025892"/>
    <w:rsid w:val="00025A5F"/>
    <w:rsid w:val="00025AD8"/>
    <w:rsid w:val="0002648B"/>
    <w:rsid w:val="00026C6C"/>
    <w:rsid w:val="00026E24"/>
    <w:rsid w:val="00027140"/>
    <w:rsid w:val="0002724E"/>
    <w:rsid w:val="0002752E"/>
    <w:rsid w:val="0003051E"/>
    <w:rsid w:val="000309CA"/>
    <w:rsid w:val="00030D6E"/>
    <w:rsid w:val="00031780"/>
    <w:rsid w:val="0003391C"/>
    <w:rsid w:val="00033DCD"/>
    <w:rsid w:val="0003410D"/>
    <w:rsid w:val="00034416"/>
    <w:rsid w:val="000360DC"/>
    <w:rsid w:val="000362D2"/>
    <w:rsid w:val="00037144"/>
    <w:rsid w:val="00041C4D"/>
    <w:rsid w:val="00042D04"/>
    <w:rsid w:val="00044718"/>
    <w:rsid w:val="0004574E"/>
    <w:rsid w:val="00051087"/>
    <w:rsid w:val="0005109B"/>
    <w:rsid w:val="00051CD2"/>
    <w:rsid w:val="0005314B"/>
    <w:rsid w:val="0005318E"/>
    <w:rsid w:val="000545F7"/>
    <w:rsid w:val="0005526F"/>
    <w:rsid w:val="00056CFF"/>
    <w:rsid w:val="00057DEE"/>
    <w:rsid w:val="00061719"/>
    <w:rsid w:val="0006173E"/>
    <w:rsid w:val="00061B25"/>
    <w:rsid w:val="00061E77"/>
    <w:rsid w:val="00062EE4"/>
    <w:rsid w:val="000631ED"/>
    <w:rsid w:val="000641E6"/>
    <w:rsid w:val="000646AE"/>
    <w:rsid w:val="000668C3"/>
    <w:rsid w:val="00066B6B"/>
    <w:rsid w:val="00067A62"/>
    <w:rsid w:val="0007033C"/>
    <w:rsid w:val="00070580"/>
    <w:rsid w:val="0007371A"/>
    <w:rsid w:val="00073BCC"/>
    <w:rsid w:val="00075201"/>
    <w:rsid w:val="00076829"/>
    <w:rsid w:val="00076CCF"/>
    <w:rsid w:val="000828AB"/>
    <w:rsid w:val="00082C11"/>
    <w:rsid w:val="00084F76"/>
    <w:rsid w:val="00086209"/>
    <w:rsid w:val="00093589"/>
    <w:rsid w:val="00095EBE"/>
    <w:rsid w:val="000A0138"/>
    <w:rsid w:val="000A266B"/>
    <w:rsid w:val="000A399C"/>
    <w:rsid w:val="000A445E"/>
    <w:rsid w:val="000A4CC1"/>
    <w:rsid w:val="000A618A"/>
    <w:rsid w:val="000A639F"/>
    <w:rsid w:val="000A6550"/>
    <w:rsid w:val="000A6885"/>
    <w:rsid w:val="000B0951"/>
    <w:rsid w:val="000B228A"/>
    <w:rsid w:val="000B251C"/>
    <w:rsid w:val="000B3F9C"/>
    <w:rsid w:val="000C16FD"/>
    <w:rsid w:val="000C1CD1"/>
    <w:rsid w:val="000C35C0"/>
    <w:rsid w:val="000C4088"/>
    <w:rsid w:val="000C4BC3"/>
    <w:rsid w:val="000C5877"/>
    <w:rsid w:val="000C6171"/>
    <w:rsid w:val="000C6BB4"/>
    <w:rsid w:val="000C70B0"/>
    <w:rsid w:val="000D00C5"/>
    <w:rsid w:val="000D267A"/>
    <w:rsid w:val="000D28C0"/>
    <w:rsid w:val="000D37E4"/>
    <w:rsid w:val="000D57E3"/>
    <w:rsid w:val="000D6FC4"/>
    <w:rsid w:val="000D740A"/>
    <w:rsid w:val="000E0DD5"/>
    <w:rsid w:val="000E3555"/>
    <w:rsid w:val="000E3748"/>
    <w:rsid w:val="000E3814"/>
    <w:rsid w:val="000E4293"/>
    <w:rsid w:val="000E4FAC"/>
    <w:rsid w:val="000E577B"/>
    <w:rsid w:val="000E5F8B"/>
    <w:rsid w:val="000E6E2E"/>
    <w:rsid w:val="000E6F1E"/>
    <w:rsid w:val="000F0F54"/>
    <w:rsid w:val="000F3317"/>
    <w:rsid w:val="000F4906"/>
    <w:rsid w:val="000F4E38"/>
    <w:rsid w:val="000F5823"/>
    <w:rsid w:val="000F5D1A"/>
    <w:rsid w:val="001020B1"/>
    <w:rsid w:val="001023D6"/>
    <w:rsid w:val="00102E4A"/>
    <w:rsid w:val="0010304A"/>
    <w:rsid w:val="0010394E"/>
    <w:rsid w:val="00103A35"/>
    <w:rsid w:val="00104E5B"/>
    <w:rsid w:val="00106A59"/>
    <w:rsid w:val="0011126D"/>
    <w:rsid w:val="00112176"/>
    <w:rsid w:val="00113DEA"/>
    <w:rsid w:val="001143AF"/>
    <w:rsid w:val="001145FC"/>
    <w:rsid w:val="00114B8A"/>
    <w:rsid w:val="001150E9"/>
    <w:rsid w:val="00115932"/>
    <w:rsid w:val="00116CAB"/>
    <w:rsid w:val="00117395"/>
    <w:rsid w:val="0012177B"/>
    <w:rsid w:val="00122818"/>
    <w:rsid w:val="00122A3D"/>
    <w:rsid w:val="00123FFC"/>
    <w:rsid w:val="00124259"/>
    <w:rsid w:val="00125A65"/>
    <w:rsid w:val="00126050"/>
    <w:rsid w:val="0013004E"/>
    <w:rsid w:val="00131767"/>
    <w:rsid w:val="00131D96"/>
    <w:rsid w:val="0013432F"/>
    <w:rsid w:val="00134739"/>
    <w:rsid w:val="00136906"/>
    <w:rsid w:val="00136FBF"/>
    <w:rsid w:val="001405C4"/>
    <w:rsid w:val="00140F44"/>
    <w:rsid w:val="00141EC2"/>
    <w:rsid w:val="00142995"/>
    <w:rsid w:val="001458AB"/>
    <w:rsid w:val="00146280"/>
    <w:rsid w:val="00147FE8"/>
    <w:rsid w:val="00150E88"/>
    <w:rsid w:val="00151439"/>
    <w:rsid w:val="00154100"/>
    <w:rsid w:val="00154E88"/>
    <w:rsid w:val="001554E5"/>
    <w:rsid w:val="00155A97"/>
    <w:rsid w:val="001565EF"/>
    <w:rsid w:val="00162E65"/>
    <w:rsid w:val="0016318D"/>
    <w:rsid w:val="00163AB3"/>
    <w:rsid w:val="00163ED6"/>
    <w:rsid w:val="00164921"/>
    <w:rsid w:val="001665B9"/>
    <w:rsid w:val="00167AA6"/>
    <w:rsid w:val="0017078E"/>
    <w:rsid w:val="001727B3"/>
    <w:rsid w:val="00172DBB"/>
    <w:rsid w:val="00173F37"/>
    <w:rsid w:val="00174FE0"/>
    <w:rsid w:val="001751A5"/>
    <w:rsid w:val="00180745"/>
    <w:rsid w:val="00181A7E"/>
    <w:rsid w:val="0018403B"/>
    <w:rsid w:val="00184EE8"/>
    <w:rsid w:val="0018525C"/>
    <w:rsid w:val="0018667C"/>
    <w:rsid w:val="00186A02"/>
    <w:rsid w:val="00187D38"/>
    <w:rsid w:val="00187EB6"/>
    <w:rsid w:val="00187F96"/>
    <w:rsid w:val="00190140"/>
    <w:rsid w:val="0019110E"/>
    <w:rsid w:val="00191C5A"/>
    <w:rsid w:val="00191F9C"/>
    <w:rsid w:val="001964C8"/>
    <w:rsid w:val="001968CA"/>
    <w:rsid w:val="001979EA"/>
    <w:rsid w:val="001A03E7"/>
    <w:rsid w:val="001A18E3"/>
    <w:rsid w:val="001A1CAA"/>
    <w:rsid w:val="001A2E12"/>
    <w:rsid w:val="001A345E"/>
    <w:rsid w:val="001A47F6"/>
    <w:rsid w:val="001A56A5"/>
    <w:rsid w:val="001A60AC"/>
    <w:rsid w:val="001A671E"/>
    <w:rsid w:val="001A6947"/>
    <w:rsid w:val="001A7094"/>
    <w:rsid w:val="001A7BCC"/>
    <w:rsid w:val="001B10C2"/>
    <w:rsid w:val="001B1100"/>
    <w:rsid w:val="001B29EA"/>
    <w:rsid w:val="001B44AD"/>
    <w:rsid w:val="001B599A"/>
    <w:rsid w:val="001B757B"/>
    <w:rsid w:val="001B7E64"/>
    <w:rsid w:val="001C1730"/>
    <w:rsid w:val="001C395E"/>
    <w:rsid w:val="001C5597"/>
    <w:rsid w:val="001C5B46"/>
    <w:rsid w:val="001C6E15"/>
    <w:rsid w:val="001D05AC"/>
    <w:rsid w:val="001D0C62"/>
    <w:rsid w:val="001D1AF2"/>
    <w:rsid w:val="001D2711"/>
    <w:rsid w:val="001D2BC8"/>
    <w:rsid w:val="001D2C0F"/>
    <w:rsid w:val="001D4D79"/>
    <w:rsid w:val="001D4E20"/>
    <w:rsid w:val="001D5409"/>
    <w:rsid w:val="001D5FFC"/>
    <w:rsid w:val="001D6313"/>
    <w:rsid w:val="001D6ACD"/>
    <w:rsid w:val="001D7422"/>
    <w:rsid w:val="001E1772"/>
    <w:rsid w:val="001E1818"/>
    <w:rsid w:val="001E2159"/>
    <w:rsid w:val="001E525A"/>
    <w:rsid w:val="001E5C1B"/>
    <w:rsid w:val="001F04E8"/>
    <w:rsid w:val="001F06EC"/>
    <w:rsid w:val="001F1DE8"/>
    <w:rsid w:val="001F2E8F"/>
    <w:rsid w:val="001F3AAD"/>
    <w:rsid w:val="001F4BE8"/>
    <w:rsid w:val="001F4F36"/>
    <w:rsid w:val="001F5B64"/>
    <w:rsid w:val="001F6A54"/>
    <w:rsid w:val="001F7A3F"/>
    <w:rsid w:val="0020095A"/>
    <w:rsid w:val="00201FB2"/>
    <w:rsid w:val="00202485"/>
    <w:rsid w:val="0020358A"/>
    <w:rsid w:val="002038B8"/>
    <w:rsid w:val="0020518B"/>
    <w:rsid w:val="002051E3"/>
    <w:rsid w:val="0020613C"/>
    <w:rsid w:val="00206F44"/>
    <w:rsid w:val="00210282"/>
    <w:rsid w:val="00210609"/>
    <w:rsid w:val="0021080C"/>
    <w:rsid w:val="002128FD"/>
    <w:rsid w:val="002132FA"/>
    <w:rsid w:val="00217393"/>
    <w:rsid w:val="0022012E"/>
    <w:rsid w:val="002237B9"/>
    <w:rsid w:val="00223BE4"/>
    <w:rsid w:val="002301AF"/>
    <w:rsid w:val="002313BA"/>
    <w:rsid w:val="002321B6"/>
    <w:rsid w:val="0023391A"/>
    <w:rsid w:val="002341B2"/>
    <w:rsid w:val="00234980"/>
    <w:rsid w:val="00235FDC"/>
    <w:rsid w:val="00236775"/>
    <w:rsid w:val="002404FB"/>
    <w:rsid w:val="002404FE"/>
    <w:rsid w:val="002415CB"/>
    <w:rsid w:val="0024171A"/>
    <w:rsid w:val="00243002"/>
    <w:rsid w:val="00247228"/>
    <w:rsid w:val="00251F15"/>
    <w:rsid w:val="00254988"/>
    <w:rsid w:val="00255F09"/>
    <w:rsid w:val="00257A54"/>
    <w:rsid w:val="00260BE0"/>
    <w:rsid w:val="00263D8A"/>
    <w:rsid w:val="00264065"/>
    <w:rsid w:val="002645D4"/>
    <w:rsid w:val="0026564B"/>
    <w:rsid w:val="00266A8C"/>
    <w:rsid w:val="00267103"/>
    <w:rsid w:val="002674C7"/>
    <w:rsid w:val="0027088B"/>
    <w:rsid w:val="00270AF7"/>
    <w:rsid w:val="00271624"/>
    <w:rsid w:val="00271BB4"/>
    <w:rsid w:val="00272D5A"/>
    <w:rsid w:val="00273207"/>
    <w:rsid w:val="00273A47"/>
    <w:rsid w:val="00273B53"/>
    <w:rsid w:val="00273EB4"/>
    <w:rsid w:val="00275C45"/>
    <w:rsid w:val="002805B8"/>
    <w:rsid w:val="002841E5"/>
    <w:rsid w:val="00285029"/>
    <w:rsid w:val="0028586B"/>
    <w:rsid w:val="00285B75"/>
    <w:rsid w:val="00286AED"/>
    <w:rsid w:val="00290B1F"/>
    <w:rsid w:val="002947FF"/>
    <w:rsid w:val="00295EB0"/>
    <w:rsid w:val="00296019"/>
    <w:rsid w:val="00296CC6"/>
    <w:rsid w:val="002A100B"/>
    <w:rsid w:val="002A1E85"/>
    <w:rsid w:val="002A40C1"/>
    <w:rsid w:val="002A6A5C"/>
    <w:rsid w:val="002A7672"/>
    <w:rsid w:val="002A7679"/>
    <w:rsid w:val="002B26ED"/>
    <w:rsid w:val="002B309B"/>
    <w:rsid w:val="002B44E3"/>
    <w:rsid w:val="002B479E"/>
    <w:rsid w:val="002B50D8"/>
    <w:rsid w:val="002B6019"/>
    <w:rsid w:val="002B6FF7"/>
    <w:rsid w:val="002C023C"/>
    <w:rsid w:val="002C0966"/>
    <w:rsid w:val="002C1547"/>
    <w:rsid w:val="002C3E1F"/>
    <w:rsid w:val="002C4EA0"/>
    <w:rsid w:val="002C5D3B"/>
    <w:rsid w:val="002C7B82"/>
    <w:rsid w:val="002D011D"/>
    <w:rsid w:val="002D074B"/>
    <w:rsid w:val="002D092A"/>
    <w:rsid w:val="002D0BF9"/>
    <w:rsid w:val="002D1A41"/>
    <w:rsid w:val="002D3211"/>
    <w:rsid w:val="002D459A"/>
    <w:rsid w:val="002D5776"/>
    <w:rsid w:val="002D6759"/>
    <w:rsid w:val="002D6A51"/>
    <w:rsid w:val="002D7F9C"/>
    <w:rsid w:val="002D7FC3"/>
    <w:rsid w:val="002E0301"/>
    <w:rsid w:val="002E0C98"/>
    <w:rsid w:val="002E3676"/>
    <w:rsid w:val="002E368A"/>
    <w:rsid w:val="002E3940"/>
    <w:rsid w:val="002E3C28"/>
    <w:rsid w:val="002E48CA"/>
    <w:rsid w:val="002E4AE9"/>
    <w:rsid w:val="002E66B1"/>
    <w:rsid w:val="002E69DF"/>
    <w:rsid w:val="002E7091"/>
    <w:rsid w:val="002F008B"/>
    <w:rsid w:val="002F0CDD"/>
    <w:rsid w:val="002F1A4F"/>
    <w:rsid w:val="002F4045"/>
    <w:rsid w:val="002F4B95"/>
    <w:rsid w:val="002F5186"/>
    <w:rsid w:val="002F65CF"/>
    <w:rsid w:val="002F7441"/>
    <w:rsid w:val="002F77B8"/>
    <w:rsid w:val="002F79A7"/>
    <w:rsid w:val="002F7F29"/>
    <w:rsid w:val="002F7FEA"/>
    <w:rsid w:val="0030017A"/>
    <w:rsid w:val="00302180"/>
    <w:rsid w:val="003049B9"/>
    <w:rsid w:val="00305A83"/>
    <w:rsid w:val="00305E04"/>
    <w:rsid w:val="0030735E"/>
    <w:rsid w:val="00307DED"/>
    <w:rsid w:val="003100CB"/>
    <w:rsid w:val="00310196"/>
    <w:rsid w:val="003106BB"/>
    <w:rsid w:val="00311DA1"/>
    <w:rsid w:val="00312302"/>
    <w:rsid w:val="00312D23"/>
    <w:rsid w:val="003130A2"/>
    <w:rsid w:val="00313C3E"/>
    <w:rsid w:val="003142BC"/>
    <w:rsid w:val="003152F9"/>
    <w:rsid w:val="0032010F"/>
    <w:rsid w:val="00323603"/>
    <w:rsid w:val="00325752"/>
    <w:rsid w:val="0033202B"/>
    <w:rsid w:val="00332386"/>
    <w:rsid w:val="00332482"/>
    <w:rsid w:val="00334FBA"/>
    <w:rsid w:val="00335A9C"/>
    <w:rsid w:val="003362F8"/>
    <w:rsid w:val="00336B9D"/>
    <w:rsid w:val="00336E42"/>
    <w:rsid w:val="00340CB7"/>
    <w:rsid w:val="00341507"/>
    <w:rsid w:val="00343542"/>
    <w:rsid w:val="003442F8"/>
    <w:rsid w:val="0034534F"/>
    <w:rsid w:val="00345932"/>
    <w:rsid w:val="003467EC"/>
    <w:rsid w:val="00347300"/>
    <w:rsid w:val="00350147"/>
    <w:rsid w:val="00350834"/>
    <w:rsid w:val="003516AE"/>
    <w:rsid w:val="00352071"/>
    <w:rsid w:val="00353756"/>
    <w:rsid w:val="00354127"/>
    <w:rsid w:val="00355AB3"/>
    <w:rsid w:val="00355DEB"/>
    <w:rsid w:val="00355F6E"/>
    <w:rsid w:val="00357C2E"/>
    <w:rsid w:val="00360766"/>
    <w:rsid w:val="00363DA4"/>
    <w:rsid w:val="003642ED"/>
    <w:rsid w:val="0036447E"/>
    <w:rsid w:val="00364758"/>
    <w:rsid w:val="00364B90"/>
    <w:rsid w:val="00365B65"/>
    <w:rsid w:val="00366149"/>
    <w:rsid w:val="003664AB"/>
    <w:rsid w:val="00370712"/>
    <w:rsid w:val="003714FF"/>
    <w:rsid w:val="00371957"/>
    <w:rsid w:val="00371DE8"/>
    <w:rsid w:val="003734B4"/>
    <w:rsid w:val="00374711"/>
    <w:rsid w:val="00374E5C"/>
    <w:rsid w:val="00375ACD"/>
    <w:rsid w:val="00376999"/>
    <w:rsid w:val="00376DC5"/>
    <w:rsid w:val="00380690"/>
    <w:rsid w:val="0038133F"/>
    <w:rsid w:val="00381D60"/>
    <w:rsid w:val="003821D7"/>
    <w:rsid w:val="00384218"/>
    <w:rsid w:val="00387067"/>
    <w:rsid w:val="003875A8"/>
    <w:rsid w:val="003879D9"/>
    <w:rsid w:val="003913BF"/>
    <w:rsid w:val="00391E4E"/>
    <w:rsid w:val="00394A24"/>
    <w:rsid w:val="003955C6"/>
    <w:rsid w:val="00395ADB"/>
    <w:rsid w:val="00395C8D"/>
    <w:rsid w:val="00396E65"/>
    <w:rsid w:val="003A0AEC"/>
    <w:rsid w:val="003A0E8F"/>
    <w:rsid w:val="003A2068"/>
    <w:rsid w:val="003A379F"/>
    <w:rsid w:val="003A3A64"/>
    <w:rsid w:val="003A4126"/>
    <w:rsid w:val="003A4EC2"/>
    <w:rsid w:val="003A5AF9"/>
    <w:rsid w:val="003B08C2"/>
    <w:rsid w:val="003B0B80"/>
    <w:rsid w:val="003B16AA"/>
    <w:rsid w:val="003B2F5E"/>
    <w:rsid w:val="003B3255"/>
    <w:rsid w:val="003B3269"/>
    <w:rsid w:val="003B366D"/>
    <w:rsid w:val="003B3EB1"/>
    <w:rsid w:val="003B566F"/>
    <w:rsid w:val="003B634F"/>
    <w:rsid w:val="003C108E"/>
    <w:rsid w:val="003C1852"/>
    <w:rsid w:val="003C1D9C"/>
    <w:rsid w:val="003C29ED"/>
    <w:rsid w:val="003C301D"/>
    <w:rsid w:val="003C3AA1"/>
    <w:rsid w:val="003C3E6A"/>
    <w:rsid w:val="003C41CD"/>
    <w:rsid w:val="003C46A3"/>
    <w:rsid w:val="003C4C46"/>
    <w:rsid w:val="003C4F16"/>
    <w:rsid w:val="003C67E8"/>
    <w:rsid w:val="003C6E41"/>
    <w:rsid w:val="003C7880"/>
    <w:rsid w:val="003C793B"/>
    <w:rsid w:val="003C7A19"/>
    <w:rsid w:val="003C7EC9"/>
    <w:rsid w:val="003D03BE"/>
    <w:rsid w:val="003D1934"/>
    <w:rsid w:val="003D2AED"/>
    <w:rsid w:val="003D31E8"/>
    <w:rsid w:val="003D3E3D"/>
    <w:rsid w:val="003D3FB1"/>
    <w:rsid w:val="003D44DC"/>
    <w:rsid w:val="003D52DE"/>
    <w:rsid w:val="003D547D"/>
    <w:rsid w:val="003D6E28"/>
    <w:rsid w:val="003D7FC5"/>
    <w:rsid w:val="003E11C2"/>
    <w:rsid w:val="003E21DC"/>
    <w:rsid w:val="003E241D"/>
    <w:rsid w:val="003E2E88"/>
    <w:rsid w:val="003E3CEF"/>
    <w:rsid w:val="003E6B64"/>
    <w:rsid w:val="003F07F6"/>
    <w:rsid w:val="003F3C57"/>
    <w:rsid w:val="003F4A40"/>
    <w:rsid w:val="003F5864"/>
    <w:rsid w:val="0040004C"/>
    <w:rsid w:val="00400C11"/>
    <w:rsid w:val="00402347"/>
    <w:rsid w:val="0040419F"/>
    <w:rsid w:val="004041E4"/>
    <w:rsid w:val="0040492E"/>
    <w:rsid w:val="00404E03"/>
    <w:rsid w:val="00412E98"/>
    <w:rsid w:val="00413E8D"/>
    <w:rsid w:val="00414B2B"/>
    <w:rsid w:val="00414D7D"/>
    <w:rsid w:val="00414F32"/>
    <w:rsid w:val="0041527D"/>
    <w:rsid w:val="00415A74"/>
    <w:rsid w:val="004237A7"/>
    <w:rsid w:val="00424F34"/>
    <w:rsid w:val="004252E0"/>
    <w:rsid w:val="0042563A"/>
    <w:rsid w:val="00426BAE"/>
    <w:rsid w:val="00427DD0"/>
    <w:rsid w:val="0043098A"/>
    <w:rsid w:val="00430D4A"/>
    <w:rsid w:val="00430EAE"/>
    <w:rsid w:val="00431B67"/>
    <w:rsid w:val="00431E42"/>
    <w:rsid w:val="00432B7B"/>
    <w:rsid w:val="00435513"/>
    <w:rsid w:val="00436792"/>
    <w:rsid w:val="004369A7"/>
    <w:rsid w:val="00436FA6"/>
    <w:rsid w:val="004376E2"/>
    <w:rsid w:val="00440A1B"/>
    <w:rsid w:val="004426F0"/>
    <w:rsid w:val="00442C0A"/>
    <w:rsid w:val="00442E30"/>
    <w:rsid w:val="004433F3"/>
    <w:rsid w:val="004437FC"/>
    <w:rsid w:val="004466B7"/>
    <w:rsid w:val="004469AE"/>
    <w:rsid w:val="004513FF"/>
    <w:rsid w:val="00451F68"/>
    <w:rsid w:val="00452071"/>
    <w:rsid w:val="00452604"/>
    <w:rsid w:val="0045377C"/>
    <w:rsid w:val="0045427E"/>
    <w:rsid w:val="00454C16"/>
    <w:rsid w:val="00455997"/>
    <w:rsid w:val="00455D1B"/>
    <w:rsid w:val="00455E9A"/>
    <w:rsid w:val="00456652"/>
    <w:rsid w:val="00460B91"/>
    <w:rsid w:val="0046111D"/>
    <w:rsid w:val="00464383"/>
    <w:rsid w:val="00464438"/>
    <w:rsid w:val="00464DD1"/>
    <w:rsid w:val="00465DB1"/>
    <w:rsid w:val="004662C9"/>
    <w:rsid w:val="00466D0E"/>
    <w:rsid w:val="00466DED"/>
    <w:rsid w:val="00467810"/>
    <w:rsid w:val="00467D8A"/>
    <w:rsid w:val="0047059F"/>
    <w:rsid w:val="004706F0"/>
    <w:rsid w:val="0047242C"/>
    <w:rsid w:val="00474719"/>
    <w:rsid w:val="00474ECC"/>
    <w:rsid w:val="004750C3"/>
    <w:rsid w:val="004755F1"/>
    <w:rsid w:val="00476EE6"/>
    <w:rsid w:val="0048033C"/>
    <w:rsid w:val="00480D93"/>
    <w:rsid w:val="004811BA"/>
    <w:rsid w:val="004818AF"/>
    <w:rsid w:val="00483484"/>
    <w:rsid w:val="00483E26"/>
    <w:rsid w:val="004841F7"/>
    <w:rsid w:val="00484354"/>
    <w:rsid w:val="00485F7A"/>
    <w:rsid w:val="0048633B"/>
    <w:rsid w:val="00486955"/>
    <w:rsid w:val="00487405"/>
    <w:rsid w:val="00491E1D"/>
    <w:rsid w:val="00492643"/>
    <w:rsid w:val="0049404D"/>
    <w:rsid w:val="004941B4"/>
    <w:rsid w:val="004942B9"/>
    <w:rsid w:val="004952EB"/>
    <w:rsid w:val="00497B82"/>
    <w:rsid w:val="004A0C84"/>
    <w:rsid w:val="004A15D2"/>
    <w:rsid w:val="004A1F55"/>
    <w:rsid w:val="004A2FCE"/>
    <w:rsid w:val="004A453F"/>
    <w:rsid w:val="004A4E5B"/>
    <w:rsid w:val="004A5242"/>
    <w:rsid w:val="004A560F"/>
    <w:rsid w:val="004A5915"/>
    <w:rsid w:val="004A6984"/>
    <w:rsid w:val="004A701F"/>
    <w:rsid w:val="004A7D24"/>
    <w:rsid w:val="004B18ED"/>
    <w:rsid w:val="004B2114"/>
    <w:rsid w:val="004B2295"/>
    <w:rsid w:val="004B2FCE"/>
    <w:rsid w:val="004B3AD5"/>
    <w:rsid w:val="004B481A"/>
    <w:rsid w:val="004B482A"/>
    <w:rsid w:val="004B4D7A"/>
    <w:rsid w:val="004B4F4F"/>
    <w:rsid w:val="004B53B4"/>
    <w:rsid w:val="004B5AA0"/>
    <w:rsid w:val="004B5B1E"/>
    <w:rsid w:val="004B624F"/>
    <w:rsid w:val="004C250D"/>
    <w:rsid w:val="004C28E8"/>
    <w:rsid w:val="004C35A8"/>
    <w:rsid w:val="004C5A42"/>
    <w:rsid w:val="004C62B0"/>
    <w:rsid w:val="004C771A"/>
    <w:rsid w:val="004D0563"/>
    <w:rsid w:val="004D1FDB"/>
    <w:rsid w:val="004D2D26"/>
    <w:rsid w:val="004D30E4"/>
    <w:rsid w:val="004D334C"/>
    <w:rsid w:val="004D381E"/>
    <w:rsid w:val="004D6CD3"/>
    <w:rsid w:val="004E058F"/>
    <w:rsid w:val="004E3767"/>
    <w:rsid w:val="004E44B3"/>
    <w:rsid w:val="004E4E1A"/>
    <w:rsid w:val="004E7A21"/>
    <w:rsid w:val="004F3965"/>
    <w:rsid w:val="004F4ED2"/>
    <w:rsid w:val="004F6453"/>
    <w:rsid w:val="004F7C94"/>
    <w:rsid w:val="00501787"/>
    <w:rsid w:val="00501BD7"/>
    <w:rsid w:val="005022B8"/>
    <w:rsid w:val="0050434F"/>
    <w:rsid w:val="0050440A"/>
    <w:rsid w:val="005044CE"/>
    <w:rsid w:val="00504648"/>
    <w:rsid w:val="0050482A"/>
    <w:rsid w:val="00504C33"/>
    <w:rsid w:val="005054F8"/>
    <w:rsid w:val="005077E7"/>
    <w:rsid w:val="00510C74"/>
    <w:rsid w:val="00510F5A"/>
    <w:rsid w:val="00512579"/>
    <w:rsid w:val="005126BB"/>
    <w:rsid w:val="00513385"/>
    <w:rsid w:val="00513701"/>
    <w:rsid w:val="005149AA"/>
    <w:rsid w:val="0051582F"/>
    <w:rsid w:val="00515B3E"/>
    <w:rsid w:val="00516EA6"/>
    <w:rsid w:val="005176B5"/>
    <w:rsid w:val="00517D86"/>
    <w:rsid w:val="00522A43"/>
    <w:rsid w:val="00523C6C"/>
    <w:rsid w:val="00523C75"/>
    <w:rsid w:val="00525107"/>
    <w:rsid w:val="00525B63"/>
    <w:rsid w:val="005265AD"/>
    <w:rsid w:val="005268F1"/>
    <w:rsid w:val="005301F7"/>
    <w:rsid w:val="005309EB"/>
    <w:rsid w:val="00534887"/>
    <w:rsid w:val="00535063"/>
    <w:rsid w:val="005353BA"/>
    <w:rsid w:val="005415F8"/>
    <w:rsid w:val="0054192E"/>
    <w:rsid w:val="00541A72"/>
    <w:rsid w:val="0054230C"/>
    <w:rsid w:val="00543C2D"/>
    <w:rsid w:val="00543FD0"/>
    <w:rsid w:val="005455F5"/>
    <w:rsid w:val="00550389"/>
    <w:rsid w:val="00550EBA"/>
    <w:rsid w:val="00550ED7"/>
    <w:rsid w:val="00551E06"/>
    <w:rsid w:val="005534A5"/>
    <w:rsid w:val="00557BC0"/>
    <w:rsid w:val="00557C6F"/>
    <w:rsid w:val="005605B0"/>
    <w:rsid w:val="005609B1"/>
    <w:rsid w:val="00561B28"/>
    <w:rsid w:val="0056268C"/>
    <w:rsid w:val="00562B71"/>
    <w:rsid w:val="00562D06"/>
    <w:rsid w:val="00562D07"/>
    <w:rsid w:val="00564BE2"/>
    <w:rsid w:val="00565F0A"/>
    <w:rsid w:val="00566075"/>
    <w:rsid w:val="00566D86"/>
    <w:rsid w:val="005677C6"/>
    <w:rsid w:val="00570356"/>
    <w:rsid w:val="00571471"/>
    <w:rsid w:val="0057168A"/>
    <w:rsid w:val="005727AA"/>
    <w:rsid w:val="00573786"/>
    <w:rsid w:val="005739DE"/>
    <w:rsid w:val="00574860"/>
    <w:rsid w:val="005749A5"/>
    <w:rsid w:val="00574E54"/>
    <w:rsid w:val="005758B5"/>
    <w:rsid w:val="00575BFB"/>
    <w:rsid w:val="00576142"/>
    <w:rsid w:val="005761A3"/>
    <w:rsid w:val="00576721"/>
    <w:rsid w:val="0058047D"/>
    <w:rsid w:val="00580D8F"/>
    <w:rsid w:val="005813F7"/>
    <w:rsid w:val="00581AA1"/>
    <w:rsid w:val="005821EF"/>
    <w:rsid w:val="00583591"/>
    <w:rsid w:val="00583638"/>
    <w:rsid w:val="00583B73"/>
    <w:rsid w:val="0058439C"/>
    <w:rsid w:val="005857AD"/>
    <w:rsid w:val="005879CE"/>
    <w:rsid w:val="005879E3"/>
    <w:rsid w:val="00590386"/>
    <w:rsid w:val="00592BC7"/>
    <w:rsid w:val="00592EF5"/>
    <w:rsid w:val="00595FE9"/>
    <w:rsid w:val="00596C01"/>
    <w:rsid w:val="0059781F"/>
    <w:rsid w:val="005A0694"/>
    <w:rsid w:val="005A121E"/>
    <w:rsid w:val="005A3322"/>
    <w:rsid w:val="005A3B09"/>
    <w:rsid w:val="005A3C17"/>
    <w:rsid w:val="005A4494"/>
    <w:rsid w:val="005A57D4"/>
    <w:rsid w:val="005A6206"/>
    <w:rsid w:val="005A66CB"/>
    <w:rsid w:val="005A6CC3"/>
    <w:rsid w:val="005B0F9A"/>
    <w:rsid w:val="005B5B8B"/>
    <w:rsid w:val="005B74E9"/>
    <w:rsid w:val="005C0D8B"/>
    <w:rsid w:val="005C0FD7"/>
    <w:rsid w:val="005C1B39"/>
    <w:rsid w:val="005C2E99"/>
    <w:rsid w:val="005C33C9"/>
    <w:rsid w:val="005C41C5"/>
    <w:rsid w:val="005C6090"/>
    <w:rsid w:val="005C6212"/>
    <w:rsid w:val="005C6269"/>
    <w:rsid w:val="005C62FD"/>
    <w:rsid w:val="005C6A41"/>
    <w:rsid w:val="005C6B1C"/>
    <w:rsid w:val="005D0754"/>
    <w:rsid w:val="005D08BE"/>
    <w:rsid w:val="005D127A"/>
    <w:rsid w:val="005D2FCC"/>
    <w:rsid w:val="005D38C7"/>
    <w:rsid w:val="005D40F5"/>
    <w:rsid w:val="005D5AF3"/>
    <w:rsid w:val="005D69D7"/>
    <w:rsid w:val="005D7657"/>
    <w:rsid w:val="005D76EC"/>
    <w:rsid w:val="005E172E"/>
    <w:rsid w:val="005E304E"/>
    <w:rsid w:val="005E345A"/>
    <w:rsid w:val="005E34CD"/>
    <w:rsid w:val="005E6ACC"/>
    <w:rsid w:val="005E7BD0"/>
    <w:rsid w:val="005F16E8"/>
    <w:rsid w:val="005F294B"/>
    <w:rsid w:val="005F330B"/>
    <w:rsid w:val="005F41D9"/>
    <w:rsid w:val="005F568E"/>
    <w:rsid w:val="005F5E6E"/>
    <w:rsid w:val="005F6317"/>
    <w:rsid w:val="005F730E"/>
    <w:rsid w:val="005F78AB"/>
    <w:rsid w:val="006033AF"/>
    <w:rsid w:val="0060411C"/>
    <w:rsid w:val="0060680E"/>
    <w:rsid w:val="00607E57"/>
    <w:rsid w:val="00610458"/>
    <w:rsid w:val="00610500"/>
    <w:rsid w:val="006105B8"/>
    <w:rsid w:val="006119FE"/>
    <w:rsid w:val="00612DDB"/>
    <w:rsid w:val="006131BC"/>
    <w:rsid w:val="00613BB9"/>
    <w:rsid w:val="00614D8E"/>
    <w:rsid w:val="00615354"/>
    <w:rsid w:val="006156A7"/>
    <w:rsid w:val="00616542"/>
    <w:rsid w:val="0061740F"/>
    <w:rsid w:val="0062219E"/>
    <w:rsid w:val="006221C2"/>
    <w:rsid w:val="006240B7"/>
    <w:rsid w:val="00625100"/>
    <w:rsid w:val="006255D6"/>
    <w:rsid w:val="00625F3F"/>
    <w:rsid w:val="00630AF4"/>
    <w:rsid w:val="00630E4B"/>
    <w:rsid w:val="00631384"/>
    <w:rsid w:val="00632207"/>
    <w:rsid w:val="00633309"/>
    <w:rsid w:val="0063474D"/>
    <w:rsid w:val="006364DB"/>
    <w:rsid w:val="006411A8"/>
    <w:rsid w:val="006412D7"/>
    <w:rsid w:val="00641F0E"/>
    <w:rsid w:val="0064250F"/>
    <w:rsid w:val="0064526B"/>
    <w:rsid w:val="0064573E"/>
    <w:rsid w:val="00645EA7"/>
    <w:rsid w:val="00647791"/>
    <w:rsid w:val="00647882"/>
    <w:rsid w:val="00647AFB"/>
    <w:rsid w:val="00647D1B"/>
    <w:rsid w:val="00650641"/>
    <w:rsid w:val="0065131D"/>
    <w:rsid w:val="006518B6"/>
    <w:rsid w:val="00651948"/>
    <w:rsid w:val="00651B0F"/>
    <w:rsid w:val="0065201C"/>
    <w:rsid w:val="00652158"/>
    <w:rsid w:val="00653597"/>
    <w:rsid w:val="00653A47"/>
    <w:rsid w:val="00654FB8"/>
    <w:rsid w:val="00656C31"/>
    <w:rsid w:val="00657B26"/>
    <w:rsid w:val="006624FD"/>
    <w:rsid w:val="00670605"/>
    <w:rsid w:val="006730BC"/>
    <w:rsid w:val="00674E18"/>
    <w:rsid w:val="00676797"/>
    <w:rsid w:val="006770AE"/>
    <w:rsid w:val="00677194"/>
    <w:rsid w:val="00684DC4"/>
    <w:rsid w:val="00687711"/>
    <w:rsid w:val="006879D4"/>
    <w:rsid w:val="00687B55"/>
    <w:rsid w:val="00690685"/>
    <w:rsid w:val="00690D4F"/>
    <w:rsid w:val="00691731"/>
    <w:rsid w:val="006917BD"/>
    <w:rsid w:val="00692322"/>
    <w:rsid w:val="00693534"/>
    <w:rsid w:val="006947FB"/>
    <w:rsid w:val="00695363"/>
    <w:rsid w:val="006954D7"/>
    <w:rsid w:val="00696039"/>
    <w:rsid w:val="00696590"/>
    <w:rsid w:val="00696C74"/>
    <w:rsid w:val="006A0916"/>
    <w:rsid w:val="006A1005"/>
    <w:rsid w:val="006A102E"/>
    <w:rsid w:val="006A1921"/>
    <w:rsid w:val="006A194E"/>
    <w:rsid w:val="006A2197"/>
    <w:rsid w:val="006A2682"/>
    <w:rsid w:val="006A3588"/>
    <w:rsid w:val="006A39E4"/>
    <w:rsid w:val="006A3EC3"/>
    <w:rsid w:val="006A5B46"/>
    <w:rsid w:val="006A7E85"/>
    <w:rsid w:val="006B0032"/>
    <w:rsid w:val="006B1FAE"/>
    <w:rsid w:val="006B30B9"/>
    <w:rsid w:val="006B543B"/>
    <w:rsid w:val="006B5F91"/>
    <w:rsid w:val="006B61DF"/>
    <w:rsid w:val="006B6EAD"/>
    <w:rsid w:val="006B740D"/>
    <w:rsid w:val="006C0989"/>
    <w:rsid w:val="006C176E"/>
    <w:rsid w:val="006C2846"/>
    <w:rsid w:val="006C2FBE"/>
    <w:rsid w:val="006C3047"/>
    <w:rsid w:val="006C3AE3"/>
    <w:rsid w:val="006D049E"/>
    <w:rsid w:val="006D19AC"/>
    <w:rsid w:val="006D3159"/>
    <w:rsid w:val="006D391A"/>
    <w:rsid w:val="006D514C"/>
    <w:rsid w:val="006D5481"/>
    <w:rsid w:val="006D595C"/>
    <w:rsid w:val="006D6581"/>
    <w:rsid w:val="006E0876"/>
    <w:rsid w:val="006E1685"/>
    <w:rsid w:val="006E1CE4"/>
    <w:rsid w:val="006E3998"/>
    <w:rsid w:val="006E53F3"/>
    <w:rsid w:val="006E65A9"/>
    <w:rsid w:val="006E6B3A"/>
    <w:rsid w:val="006E72F0"/>
    <w:rsid w:val="006E7538"/>
    <w:rsid w:val="006F00B9"/>
    <w:rsid w:val="006F2006"/>
    <w:rsid w:val="006F22C4"/>
    <w:rsid w:val="006F3358"/>
    <w:rsid w:val="006F43EA"/>
    <w:rsid w:val="006F486D"/>
    <w:rsid w:val="006F4C49"/>
    <w:rsid w:val="006F5E56"/>
    <w:rsid w:val="006F6566"/>
    <w:rsid w:val="006F6A27"/>
    <w:rsid w:val="006F770A"/>
    <w:rsid w:val="00700EE2"/>
    <w:rsid w:val="0070172E"/>
    <w:rsid w:val="00701ACF"/>
    <w:rsid w:val="007024ED"/>
    <w:rsid w:val="0070336C"/>
    <w:rsid w:val="0070491A"/>
    <w:rsid w:val="00705BEE"/>
    <w:rsid w:val="00706BB6"/>
    <w:rsid w:val="00707F1F"/>
    <w:rsid w:val="00711AEC"/>
    <w:rsid w:val="00711F6E"/>
    <w:rsid w:val="007134FF"/>
    <w:rsid w:val="00714B17"/>
    <w:rsid w:val="00714E1B"/>
    <w:rsid w:val="00723138"/>
    <w:rsid w:val="0072321E"/>
    <w:rsid w:val="00723F73"/>
    <w:rsid w:val="00726054"/>
    <w:rsid w:val="007261E8"/>
    <w:rsid w:val="00726585"/>
    <w:rsid w:val="007265CD"/>
    <w:rsid w:val="007274E7"/>
    <w:rsid w:val="00727CFE"/>
    <w:rsid w:val="00730605"/>
    <w:rsid w:val="0073232B"/>
    <w:rsid w:val="00734EE1"/>
    <w:rsid w:val="007352A6"/>
    <w:rsid w:val="00736FB2"/>
    <w:rsid w:val="00737098"/>
    <w:rsid w:val="007405D4"/>
    <w:rsid w:val="0074075E"/>
    <w:rsid w:val="00740E38"/>
    <w:rsid w:val="00742154"/>
    <w:rsid w:val="00743DB6"/>
    <w:rsid w:val="00745E96"/>
    <w:rsid w:val="007471A1"/>
    <w:rsid w:val="00747CE1"/>
    <w:rsid w:val="00750A90"/>
    <w:rsid w:val="00754CB3"/>
    <w:rsid w:val="007556DA"/>
    <w:rsid w:val="00755FA3"/>
    <w:rsid w:val="0075623D"/>
    <w:rsid w:val="007569BF"/>
    <w:rsid w:val="00756FF3"/>
    <w:rsid w:val="007576B6"/>
    <w:rsid w:val="0076000D"/>
    <w:rsid w:val="0076076F"/>
    <w:rsid w:val="0076311D"/>
    <w:rsid w:val="00763D86"/>
    <w:rsid w:val="00763F84"/>
    <w:rsid w:val="00764342"/>
    <w:rsid w:val="007678A9"/>
    <w:rsid w:val="007709C9"/>
    <w:rsid w:val="00772D7D"/>
    <w:rsid w:val="00774E50"/>
    <w:rsid w:val="00774E97"/>
    <w:rsid w:val="007755AD"/>
    <w:rsid w:val="0078369D"/>
    <w:rsid w:val="00783771"/>
    <w:rsid w:val="007844C9"/>
    <w:rsid w:val="0078653A"/>
    <w:rsid w:val="00787127"/>
    <w:rsid w:val="00787205"/>
    <w:rsid w:val="00790908"/>
    <w:rsid w:val="00790ABC"/>
    <w:rsid w:val="00790DCA"/>
    <w:rsid w:val="00791AC9"/>
    <w:rsid w:val="00791EBF"/>
    <w:rsid w:val="00792CD0"/>
    <w:rsid w:val="007A014E"/>
    <w:rsid w:val="007A3BC8"/>
    <w:rsid w:val="007A3F27"/>
    <w:rsid w:val="007A427E"/>
    <w:rsid w:val="007A43AC"/>
    <w:rsid w:val="007A609F"/>
    <w:rsid w:val="007A725A"/>
    <w:rsid w:val="007A744A"/>
    <w:rsid w:val="007B143F"/>
    <w:rsid w:val="007B1AA0"/>
    <w:rsid w:val="007B2E86"/>
    <w:rsid w:val="007B2EA4"/>
    <w:rsid w:val="007B5BD2"/>
    <w:rsid w:val="007B68E5"/>
    <w:rsid w:val="007B75BD"/>
    <w:rsid w:val="007B7A66"/>
    <w:rsid w:val="007B7F13"/>
    <w:rsid w:val="007C011D"/>
    <w:rsid w:val="007C0B4C"/>
    <w:rsid w:val="007C16BA"/>
    <w:rsid w:val="007C29DE"/>
    <w:rsid w:val="007C51C6"/>
    <w:rsid w:val="007C627E"/>
    <w:rsid w:val="007C63DC"/>
    <w:rsid w:val="007D168D"/>
    <w:rsid w:val="007D16D3"/>
    <w:rsid w:val="007D1E26"/>
    <w:rsid w:val="007D25E8"/>
    <w:rsid w:val="007D2C49"/>
    <w:rsid w:val="007D2C9C"/>
    <w:rsid w:val="007D2E3C"/>
    <w:rsid w:val="007D58E8"/>
    <w:rsid w:val="007D597A"/>
    <w:rsid w:val="007D637C"/>
    <w:rsid w:val="007D6C4F"/>
    <w:rsid w:val="007D73AC"/>
    <w:rsid w:val="007D73F1"/>
    <w:rsid w:val="007E09B2"/>
    <w:rsid w:val="007E3931"/>
    <w:rsid w:val="007E4770"/>
    <w:rsid w:val="007E49F7"/>
    <w:rsid w:val="007E5742"/>
    <w:rsid w:val="007E5A10"/>
    <w:rsid w:val="007E69B4"/>
    <w:rsid w:val="007E6A81"/>
    <w:rsid w:val="007E6EF4"/>
    <w:rsid w:val="007E7D10"/>
    <w:rsid w:val="007E7DB1"/>
    <w:rsid w:val="007F131A"/>
    <w:rsid w:val="007F15EE"/>
    <w:rsid w:val="007F1A71"/>
    <w:rsid w:val="007F1E5D"/>
    <w:rsid w:val="007F50FC"/>
    <w:rsid w:val="007F7062"/>
    <w:rsid w:val="007F710C"/>
    <w:rsid w:val="007F7588"/>
    <w:rsid w:val="00800C50"/>
    <w:rsid w:val="00800E1C"/>
    <w:rsid w:val="00801FDF"/>
    <w:rsid w:val="00806818"/>
    <w:rsid w:val="00807B81"/>
    <w:rsid w:val="008109D4"/>
    <w:rsid w:val="0081127D"/>
    <w:rsid w:val="00811619"/>
    <w:rsid w:val="00812BA2"/>
    <w:rsid w:val="00814901"/>
    <w:rsid w:val="00817394"/>
    <w:rsid w:val="0082031F"/>
    <w:rsid w:val="00821370"/>
    <w:rsid w:val="0082186A"/>
    <w:rsid w:val="0082261B"/>
    <w:rsid w:val="00822801"/>
    <w:rsid w:val="00822D1F"/>
    <w:rsid w:val="00822D93"/>
    <w:rsid w:val="00822FD1"/>
    <w:rsid w:val="0082376D"/>
    <w:rsid w:val="008261CE"/>
    <w:rsid w:val="00827FEB"/>
    <w:rsid w:val="008321D2"/>
    <w:rsid w:val="0083286B"/>
    <w:rsid w:val="00832AC0"/>
    <w:rsid w:val="00834FBE"/>
    <w:rsid w:val="008351A0"/>
    <w:rsid w:val="008361A6"/>
    <w:rsid w:val="008367AC"/>
    <w:rsid w:val="00840598"/>
    <w:rsid w:val="00840E28"/>
    <w:rsid w:val="00842284"/>
    <w:rsid w:val="00843179"/>
    <w:rsid w:val="00843AF7"/>
    <w:rsid w:val="00844BF2"/>
    <w:rsid w:val="00844DA7"/>
    <w:rsid w:val="00847261"/>
    <w:rsid w:val="008507E9"/>
    <w:rsid w:val="00852881"/>
    <w:rsid w:val="008545EF"/>
    <w:rsid w:val="00856783"/>
    <w:rsid w:val="008570AC"/>
    <w:rsid w:val="00857AA7"/>
    <w:rsid w:val="00861441"/>
    <w:rsid w:val="008623DC"/>
    <w:rsid w:val="00863C4E"/>
    <w:rsid w:val="00866CF1"/>
    <w:rsid w:val="00866F30"/>
    <w:rsid w:val="00866F70"/>
    <w:rsid w:val="00867259"/>
    <w:rsid w:val="008708D6"/>
    <w:rsid w:val="00871A09"/>
    <w:rsid w:val="00880F40"/>
    <w:rsid w:val="00881DEE"/>
    <w:rsid w:val="00882768"/>
    <w:rsid w:val="00882DFC"/>
    <w:rsid w:val="00883345"/>
    <w:rsid w:val="00890CA0"/>
    <w:rsid w:val="00891557"/>
    <w:rsid w:val="00891B22"/>
    <w:rsid w:val="00893E41"/>
    <w:rsid w:val="0089655C"/>
    <w:rsid w:val="00896782"/>
    <w:rsid w:val="00896B72"/>
    <w:rsid w:val="00897095"/>
    <w:rsid w:val="00897228"/>
    <w:rsid w:val="00897239"/>
    <w:rsid w:val="008974D9"/>
    <w:rsid w:val="008976F7"/>
    <w:rsid w:val="008A0404"/>
    <w:rsid w:val="008A2F61"/>
    <w:rsid w:val="008A5405"/>
    <w:rsid w:val="008A735D"/>
    <w:rsid w:val="008B48C1"/>
    <w:rsid w:val="008B51AF"/>
    <w:rsid w:val="008B758B"/>
    <w:rsid w:val="008C14C0"/>
    <w:rsid w:val="008C2AEB"/>
    <w:rsid w:val="008C355E"/>
    <w:rsid w:val="008C3CB0"/>
    <w:rsid w:val="008C40B6"/>
    <w:rsid w:val="008C40F6"/>
    <w:rsid w:val="008C4429"/>
    <w:rsid w:val="008C65FF"/>
    <w:rsid w:val="008C70B1"/>
    <w:rsid w:val="008D022E"/>
    <w:rsid w:val="008D05EC"/>
    <w:rsid w:val="008D12DE"/>
    <w:rsid w:val="008D2BE5"/>
    <w:rsid w:val="008D5C3F"/>
    <w:rsid w:val="008D733B"/>
    <w:rsid w:val="008D79A8"/>
    <w:rsid w:val="008E05A2"/>
    <w:rsid w:val="008E07AF"/>
    <w:rsid w:val="008E3E03"/>
    <w:rsid w:val="008E3E53"/>
    <w:rsid w:val="008E3F28"/>
    <w:rsid w:val="008E4330"/>
    <w:rsid w:val="008E5C41"/>
    <w:rsid w:val="008E6F52"/>
    <w:rsid w:val="008E7570"/>
    <w:rsid w:val="008E7926"/>
    <w:rsid w:val="008E7A02"/>
    <w:rsid w:val="008F048B"/>
    <w:rsid w:val="008F0532"/>
    <w:rsid w:val="008F35BC"/>
    <w:rsid w:val="008F46D3"/>
    <w:rsid w:val="008F4B48"/>
    <w:rsid w:val="008F4F37"/>
    <w:rsid w:val="008F51B8"/>
    <w:rsid w:val="008F5AF2"/>
    <w:rsid w:val="008F7873"/>
    <w:rsid w:val="00903303"/>
    <w:rsid w:val="00905449"/>
    <w:rsid w:val="0090591B"/>
    <w:rsid w:val="009060D8"/>
    <w:rsid w:val="00910358"/>
    <w:rsid w:val="009103C0"/>
    <w:rsid w:val="00912A2E"/>
    <w:rsid w:val="00913192"/>
    <w:rsid w:val="0091622E"/>
    <w:rsid w:val="009172B5"/>
    <w:rsid w:val="00917E00"/>
    <w:rsid w:val="009202DC"/>
    <w:rsid w:val="00921023"/>
    <w:rsid w:val="00921B91"/>
    <w:rsid w:val="00922A91"/>
    <w:rsid w:val="009233F2"/>
    <w:rsid w:val="00926919"/>
    <w:rsid w:val="00927F46"/>
    <w:rsid w:val="00927F94"/>
    <w:rsid w:val="009305B4"/>
    <w:rsid w:val="00931747"/>
    <w:rsid w:val="009327A9"/>
    <w:rsid w:val="0093347E"/>
    <w:rsid w:val="009362E0"/>
    <w:rsid w:val="00936A68"/>
    <w:rsid w:val="009401E6"/>
    <w:rsid w:val="00940F14"/>
    <w:rsid w:val="00941607"/>
    <w:rsid w:val="0094202C"/>
    <w:rsid w:val="0094261D"/>
    <w:rsid w:val="0094371E"/>
    <w:rsid w:val="009442B6"/>
    <w:rsid w:val="00946061"/>
    <w:rsid w:val="00951358"/>
    <w:rsid w:val="009521F4"/>
    <w:rsid w:val="00952874"/>
    <w:rsid w:val="00954771"/>
    <w:rsid w:val="009550E0"/>
    <w:rsid w:val="00955608"/>
    <w:rsid w:val="00955A04"/>
    <w:rsid w:val="00955BFF"/>
    <w:rsid w:val="00956393"/>
    <w:rsid w:val="0095734A"/>
    <w:rsid w:val="009602C1"/>
    <w:rsid w:val="0096267B"/>
    <w:rsid w:val="009673B7"/>
    <w:rsid w:val="0096746E"/>
    <w:rsid w:val="00970660"/>
    <w:rsid w:val="00971680"/>
    <w:rsid w:val="00971DC5"/>
    <w:rsid w:val="00974E37"/>
    <w:rsid w:val="0097551C"/>
    <w:rsid w:val="009776EF"/>
    <w:rsid w:val="00980235"/>
    <w:rsid w:val="00980725"/>
    <w:rsid w:val="00981CD8"/>
    <w:rsid w:val="00982BA7"/>
    <w:rsid w:val="00982FEA"/>
    <w:rsid w:val="00983AB7"/>
    <w:rsid w:val="00983FAA"/>
    <w:rsid w:val="00984BC5"/>
    <w:rsid w:val="009858FA"/>
    <w:rsid w:val="00986972"/>
    <w:rsid w:val="009907E3"/>
    <w:rsid w:val="009927C4"/>
    <w:rsid w:val="00992E46"/>
    <w:rsid w:val="00994B92"/>
    <w:rsid w:val="00996538"/>
    <w:rsid w:val="009978E6"/>
    <w:rsid w:val="009A1A89"/>
    <w:rsid w:val="009A1ADD"/>
    <w:rsid w:val="009A273D"/>
    <w:rsid w:val="009A2E84"/>
    <w:rsid w:val="009A3683"/>
    <w:rsid w:val="009A3794"/>
    <w:rsid w:val="009A4279"/>
    <w:rsid w:val="009A6C2E"/>
    <w:rsid w:val="009A7365"/>
    <w:rsid w:val="009B193C"/>
    <w:rsid w:val="009B298D"/>
    <w:rsid w:val="009B2CE5"/>
    <w:rsid w:val="009B2D5B"/>
    <w:rsid w:val="009B2F86"/>
    <w:rsid w:val="009B3141"/>
    <w:rsid w:val="009B3450"/>
    <w:rsid w:val="009B34AB"/>
    <w:rsid w:val="009B3948"/>
    <w:rsid w:val="009B3C1F"/>
    <w:rsid w:val="009C3471"/>
    <w:rsid w:val="009C3757"/>
    <w:rsid w:val="009C4D8A"/>
    <w:rsid w:val="009C5D45"/>
    <w:rsid w:val="009C60B3"/>
    <w:rsid w:val="009D011E"/>
    <w:rsid w:val="009D1F00"/>
    <w:rsid w:val="009D27AD"/>
    <w:rsid w:val="009D28F0"/>
    <w:rsid w:val="009D2F4A"/>
    <w:rsid w:val="009D39DA"/>
    <w:rsid w:val="009D49C6"/>
    <w:rsid w:val="009D5038"/>
    <w:rsid w:val="009D5272"/>
    <w:rsid w:val="009D593B"/>
    <w:rsid w:val="009D6DB0"/>
    <w:rsid w:val="009D75A4"/>
    <w:rsid w:val="009D7F58"/>
    <w:rsid w:val="009E0331"/>
    <w:rsid w:val="009E0F38"/>
    <w:rsid w:val="009E20E2"/>
    <w:rsid w:val="009E3103"/>
    <w:rsid w:val="009E6AB0"/>
    <w:rsid w:val="009E7F0A"/>
    <w:rsid w:val="009F0477"/>
    <w:rsid w:val="009F1803"/>
    <w:rsid w:val="009F34EB"/>
    <w:rsid w:val="00A007DB"/>
    <w:rsid w:val="00A0382F"/>
    <w:rsid w:val="00A04D95"/>
    <w:rsid w:val="00A05FE6"/>
    <w:rsid w:val="00A07B2D"/>
    <w:rsid w:val="00A10046"/>
    <w:rsid w:val="00A1169B"/>
    <w:rsid w:val="00A1217D"/>
    <w:rsid w:val="00A14CC1"/>
    <w:rsid w:val="00A17D48"/>
    <w:rsid w:val="00A20BAB"/>
    <w:rsid w:val="00A219A1"/>
    <w:rsid w:val="00A2285B"/>
    <w:rsid w:val="00A24474"/>
    <w:rsid w:val="00A25061"/>
    <w:rsid w:val="00A25522"/>
    <w:rsid w:val="00A319C3"/>
    <w:rsid w:val="00A320F0"/>
    <w:rsid w:val="00A3545F"/>
    <w:rsid w:val="00A36155"/>
    <w:rsid w:val="00A36357"/>
    <w:rsid w:val="00A3793F"/>
    <w:rsid w:val="00A40FAD"/>
    <w:rsid w:val="00A40FE8"/>
    <w:rsid w:val="00A429F6"/>
    <w:rsid w:val="00A43107"/>
    <w:rsid w:val="00A46481"/>
    <w:rsid w:val="00A4661C"/>
    <w:rsid w:val="00A46F0F"/>
    <w:rsid w:val="00A471D1"/>
    <w:rsid w:val="00A47B27"/>
    <w:rsid w:val="00A54212"/>
    <w:rsid w:val="00A54461"/>
    <w:rsid w:val="00A5513F"/>
    <w:rsid w:val="00A55376"/>
    <w:rsid w:val="00A56D14"/>
    <w:rsid w:val="00A57A97"/>
    <w:rsid w:val="00A57ADB"/>
    <w:rsid w:val="00A60068"/>
    <w:rsid w:val="00A60A5A"/>
    <w:rsid w:val="00A61E84"/>
    <w:rsid w:val="00A634F5"/>
    <w:rsid w:val="00A638A5"/>
    <w:rsid w:val="00A63CFF"/>
    <w:rsid w:val="00A64940"/>
    <w:rsid w:val="00A65EA8"/>
    <w:rsid w:val="00A66F8E"/>
    <w:rsid w:val="00A67FF3"/>
    <w:rsid w:val="00A707A3"/>
    <w:rsid w:val="00A70C20"/>
    <w:rsid w:val="00A7264D"/>
    <w:rsid w:val="00A736B2"/>
    <w:rsid w:val="00A739B0"/>
    <w:rsid w:val="00A73CE4"/>
    <w:rsid w:val="00A7422B"/>
    <w:rsid w:val="00A745A3"/>
    <w:rsid w:val="00A74988"/>
    <w:rsid w:val="00A74F20"/>
    <w:rsid w:val="00A74F84"/>
    <w:rsid w:val="00A77F29"/>
    <w:rsid w:val="00A80969"/>
    <w:rsid w:val="00A8247F"/>
    <w:rsid w:val="00A832BC"/>
    <w:rsid w:val="00A835AE"/>
    <w:rsid w:val="00A83780"/>
    <w:rsid w:val="00A83D7A"/>
    <w:rsid w:val="00A84625"/>
    <w:rsid w:val="00A91A1F"/>
    <w:rsid w:val="00A946A1"/>
    <w:rsid w:val="00A9615A"/>
    <w:rsid w:val="00A96578"/>
    <w:rsid w:val="00AA02A5"/>
    <w:rsid w:val="00AA0F65"/>
    <w:rsid w:val="00AA2746"/>
    <w:rsid w:val="00AA68C9"/>
    <w:rsid w:val="00AB3D4B"/>
    <w:rsid w:val="00AB49A3"/>
    <w:rsid w:val="00AB6DF1"/>
    <w:rsid w:val="00AB7720"/>
    <w:rsid w:val="00AB7BA0"/>
    <w:rsid w:val="00AB7C71"/>
    <w:rsid w:val="00AC142B"/>
    <w:rsid w:val="00AC2137"/>
    <w:rsid w:val="00AC47D3"/>
    <w:rsid w:val="00AC4AA8"/>
    <w:rsid w:val="00AC53E0"/>
    <w:rsid w:val="00AC5752"/>
    <w:rsid w:val="00AC5C18"/>
    <w:rsid w:val="00AC67AE"/>
    <w:rsid w:val="00AC738C"/>
    <w:rsid w:val="00AD113F"/>
    <w:rsid w:val="00AD423B"/>
    <w:rsid w:val="00AD4955"/>
    <w:rsid w:val="00AD50BB"/>
    <w:rsid w:val="00AD5BF5"/>
    <w:rsid w:val="00AE176F"/>
    <w:rsid w:val="00AE1C7F"/>
    <w:rsid w:val="00AE23E4"/>
    <w:rsid w:val="00AE2A38"/>
    <w:rsid w:val="00AE34E8"/>
    <w:rsid w:val="00AE5A71"/>
    <w:rsid w:val="00AE7042"/>
    <w:rsid w:val="00AE7D75"/>
    <w:rsid w:val="00AF0B11"/>
    <w:rsid w:val="00AF0C5E"/>
    <w:rsid w:val="00AF12BD"/>
    <w:rsid w:val="00AF14C2"/>
    <w:rsid w:val="00AF317B"/>
    <w:rsid w:val="00AF42CE"/>
    <w:rsid w:val="00AF45F1"/>
    <w:rsid w:val="00AF50DE"/>
    <w:rsid w:val="00AF56EF"/>
    <w:rsid w:val="00AF6C75"/>
    <w:rsid w:val="00B00050"/>
    <w:rsid w:val="00B0088A"/>
    <w:rsid w:val="00B00CA9"/>
    <w:rsid w:val="00B00F6F"/>
    <w:rsid w:val="00B02843"/>
    <w:rsid w:val="00B04B43"/>
    <w:rsid w:val="00B057AA"/>
    <w:rsid w:val="00B06325"/>
    <w:rsid w:val="00B06580"/>
    <w:rsid w:val="00B102B7"/>
    <w:rsid w:val="00B1074A"/>
    <w:rsid w:val="00B10DDA"/>
    <w:rsid w:val="00B117B7"/>
    <w:rsid w:val="00B1513C"/>
    <w:rsid w:val="00B15358"/>
    <w:rsid w:val="00B15572"/>
    <w:rsid w:val="00B16035"/>
    <w:rsid w:val="00B16A2B"/>
    <w:rsid w:val="00B204BB"/>
    <w:rsid w:val="00B21604"/>
    <w:rsid w:val="00B22675"/>
    <w:rsid w:val="00B24417"/>
    <w:rsid w:val="00B2497B"/>
    <w:rsid w:val="00B24E87"/>
    <w:rsid w:val="00B31A5D"/>
    <w:rsid w:val="00B31FE2"/>
    <w:rsid w:val="00B32CA8"/>
    <w:rsid w:val="00B333B4"/>
    <w:rsid w:val="00B35B93"/>
    <w:rsid w:val="00B36092"/>
    <w:rsid w:val="00B4144A"/>
    <w:rsid w:val="00B43498"/>
    <w:rsid w:val="00B43BEC"/>
    <w:rsid w:val="00B43E94"/>
    <w:rsid w:val="00B464C9"/>
    <w:rsid w:val="00B4650D"/>
    <w:rsid w:val="00B469DC"/>
    <w:rsid w:val="00B47C8E"/>
    <w:rsid w:val="00B509C4"/>
    <w:rsid w:val="00B50A87"/>
    <w:rsid w:val="00B515F9"/>
    <w:rsid w:val="00B53FEA"/>
    <w:rsid w:val="00B54910"/>
    <w:rsid w:val="00B551BA"/>
    <w:rsid w:val="00B5603E"/>
    <w:rsid w:val="00B6001F"/>
    <w:rsid w:val="00B614E7"/>
    <w:rsid w:val="00B6178F"/>
    <w:rsid w:val="00B63491"/>
    <w:rsid w:val="00B65399"/>
    <w:rsid w:val="00B662FA"/>
    <w:rsid w:val="00B67B88"/>
    <w:rsid w:val="00B720E8"/>
    <w:rsid w:val="00B74602"/>
    <w:rsid w:val="00B7507D"/>
    <w:rsid w:val="00B75201"/>
    <w:rsid w:val="00B7653B"/>
    <w:rsid w:val="00B76A06"/>
    <w:rsid w:val="00B8247F"/>
    <w:rsid w:val="00B85435"/>
    <w:rsid w:val="00B86614"/>
    <w:rsid w:val="00B86C9C"/>
    <w:rsid w:val="00B8703E"/>
    <w:rsid w:val="00B87978"/>
    <w:rsid w:val="00B879E2"/>
    <w:rsid w:val="00B90A6C"/>
    <w:rsid w:val="00B910DC"/>
    <w:rsid w:val="00B91945"/>
    <w:rsid w:val="00B91CEC"/>
    <w:rsid w:val="00B92844"/>
    <w:rsid w:val="00B932D4"/>
    <w:rsid w:val="00B93AC6"/>
    <w:rsid w:val="00B93B23"/>
    <w:rsid w:val="00B93D06"/>
    <w:rsid w:val="00B94AFD"/>
    <w:rsid w:val="00B94CB9"/>
    <w:rsid w:val="00B97F07"/>
    <w:rsid w:val="00B97F7C"/>
    <w:rsid w:val="00BA12BE"/>
    <w:rsid w:val="00BA2A90"/>
    <w:rsid w:val="00BA4B45"/>
    <w:rsid w:val="00BA51B7"/>
    <w:rsid w:val="00BA51CB"/>
    <w:rsid w:val="00BA5C69"/>
    <w:rsid w:val="00BA659D"/>
    <w:rsid w:val="00BA6AE0"/>
    <w:rsid w:val="00BB15E0"/>
    <w:rsid w:val="00BB1710"/>
    <w:rsid w:val="00BB1ED6"/>
    <w:rsid w:val="00BB1F33"/>
    <w:rsid w:val="00BB2141"/>
    <w:rsid w:val="00BB2EAE"/>
    <w:rsid w:val="00BB2FE8"/>
    <w:rsid w:val="00BB38BA"/>
    <w:rsid w:val="00BB4879"/>
    <w:rsid w:val="00BB4BEC"/>
    <w:rsid w:val="00BC3FEF"/>
    <w:rsid w:val="00BC559E"/>
    <w:rsid w:val="00BC5DC7"/>
    <w:rsid w:val="00BC6049"/>
    <w:rsid w:val="00BD0159"/>
    <w:rsid w:val="00BD03EA"/>
    <w:rsid w:val="00BD0474"/>
    <w:rsid w:val="00BD31F5"/>
    <w:rsid w:val="00BD354A"/>
    <w:rsid w:val="00BD37EB"/>
    <w:rsid w:val="00BD45A7"/>
    <w:rsid w:val="00BD4E85"/>
    <w:rsid w:val="00BD52F3"/>
    <w:rsid w:val="00BD79B5"/>
    <w:rsid w:val="00BD7FBD"/>
    <w:rsid w:val="00BE13AF"/>
    <w:rsid w:val="00BE215F"/>
    <w:rsid w:val="00BE2704"/>
    <w:rsid w:val="00BE2F28"/>
    <w:rsid w:val="00BE33C1"/>
    <w:rsid w:val="00BE3965"/>
    <w:rsid w:val="00BE441C"/>
    <w:rsid w:val="00BE52E7"/>
    <w:rsid w:val="00BE555D"/>
    <w:rsid w:val="00BE5873"/>
    <w:rsid w:val="00BF1723"/>
    <w:rsid w:val="00BF1ACD"/>
    <w:rsid w:val="00BF1B0A"/>
    <w:rsid w:val="00BF2EC0"/>
    <w:rsid w:val="00BF3195"/>
    <w:rsid w:val="00BF376E"/>
    <w:rsid w:val="00BF3F6C"/>
    <w:rsid w:val="00BF4045"/>
    <w:rsid w:val="00BF7325"/>
    <w:rsid w:val="00C00BC1"/>
    <w:rsid w:val="00C0135C"/>
    <w:rsid w:val="00C013DF"/>
    <w:rsid w:val="00C0141C"/>
    <w:rsid w:val="00C02812"/>
    <w:rsid w:val="00C0390E"/>
    <w:rsid w:val="00C0450E"/>
    <w:rsid w:val="00C073B7"/>
    <w:rsid w:val="00C11C3B"/>
    <w:rsid w:val="00C12EB7"/>
    <w:rsid w:val="00C12F3E"/>
    <w:rsid w:val="00C15349"/>
    <w:rsid w:val="00C20F40"/>
    <w:rsid w:val="00C24D7E"/>
    <w:rsid w:val="00C24DFD"/>
    <w:rsid w:val="00C25986"/>
    <w:rsid w:val="00C3047A"/>
    <w:rsid w:val="00C30707"/>
    <w:rsid w:val="00C3141D"/>
    <w:rsid w:val="00C31609"/>
    <w:rsid w:val="00C31A13"/>
    <w:rsid w:val="00C320A2"/>
    <w:rsid w:val="00C32950"/>
    <w:rsid w:val="00C330D0"/>
    <w:rsid w:val="00C33ACE"/>
    <w:rsid w:val="00C33AEB"/>
    <w:rsid w:val="00C343BF"/>
    <w:rsid w:val="00C34B0C"/>
    <w:rsid w:val="00C364A3"/>
    <w:rsid w:val="00C36797"/>
    <w:rsid w:val="00C40028"/>
    <w:rsid w:val="00C407C0"/>
    <w:rsid w:val="00C42EA3"/>
    <w:rsid w:val="00C44549"/>
    <w:rsid w:val="00C44893"/>
    <w:rsid w:val="00C4505D"/>
    <w:rsid w:val="00C4706A"/>
    <w:rsid w:val="00C513A4"/>
    <w:rsid w:val="00C5297E"/>
    <w:rsid w:val="00C53259"/>
    <w:rsid w:val="00C566FF"/>
    <w:rsid w:val="00C570DF"/>
    <w:rsid w:val="00C57539"/>
    <w:rsid w:val="00C613F6"/>
    <w:rsid w:val="00C61D19"/>
    <w:rsid w:val="00C6416E"/>
    <w:rsid w:val="00C647AF"/>
    <w:rsid w:val="00C6512A"/>
    <w:rsid w:val="00C66FF3"/>
    <w:rsid w:val="00C70C32"/>
    <w:rsid w:val="00C70FC0"/>
    <w:rsid w:val="00C722B1"/>
    <w:rsid w:val="00C72903"/>
    <w:rsid w:val="00C732F5"/>
    <w:rsid w:val="00C746BB"/>
    <w:rsid w:val="00C74700"/>
    <w:rsid w:val="00C74DC6"/>
    <w:rsid w:val="00C7610A"/>
    <w:rsid w:val="00C779C2"/>
    <w:rsid w:val="00C77D1A"/>
    <w:rsid w:val="00C813DE"/>
    <w:rsid w:val="00C81A68"/>
    <w:rsid w:val="00C82196"/>
    <w:rsid w:val="00C82FCC"/>
    <w:rsid w:val="00C8351A"/>
    <w:rsid w:val="00C8451F"/>
    <w:rsid w:val="00C84B19"/>
    <w:rsid w:val="00C85205"/>
    <w:rsid w:val="00C85845"/>
    <w:rsid w:val="00C85AF0"/>
    <w:rsid w:val="00C904CC"/>
    <w:rsid w:val="00C90CA6"/>
    <w:rsid w:val="00C90D89"/>
    <w:rsid w:val="00C90FF9"/>
    <w:rsid w:val="00C916AD"/>
    <w:rsid w:val="00C919AB"/>
    <w:rsid w:val="00C927CF"/>
    <w:rsid w:val="00C9292E"/>
    <w:rsid w:val="00C92E04"/>
    <w:rsid w:val="00C93EAF"/>
    <w:rsid w:val="00C96737"/>
    <w:rsid w:val="00C976BD"/>
    <w:rsid w:val="00C97BC5"/>
    <w:rsid w:val="00CA1865"/>
    <w:rsid w:val="00CA3363"/>
    <w:rsid w:val="00CA3EBC"/>
    <w:rsid w:val="00CA5438"/>
    <w:rsid w:val="00CA7A74"/>
    <w:rsid w:val="00CA7BDB"/>
    <w:rsid w:val="00CB0028"/>
    <w:rsid w:val="00CB0EA1"/>
    <w:rsid w:val="00CB31A6"/>
    <w:rsid w:val="00CB3BB2"/>
    <w:rsid w:val="00CB49D7"/>
    <w:rsid w:val="00CB6373"/>
    <w:rsid w:val="00CB6D30"/>
    <w:rsid w:val="00CB7936"/>
    <w:rsid w:val="00CC3BA4"/>
    <w:rsid w:val="00CC5316"/>
    <w:rsid w:val="00CC53CC"/>
    <w:rsid w:val="00CC66AF"/>
    <w:rsid w:val="00CC6EFA"/>
    <w:rsid w:val="00CC7882"/>
    <w:rsid w:val="00CC79E4"/>
    <w:rsid w:val="00CD12F5"/>
    <w:rsid w:val="00CD1E84"/>
    <w:rsid w:val="00CD2B6D"/>
    <w:rsid w:val="00CD30D3"/>
    <w:rsid w:val="00CD464A"/>
    <w:rsid w:val="00CD49D0"/>
    <w:rsid w:val="00CD4A9B"/>
    <w:rsid w:val="00CD5599"/>
    <w:rsid w:val="00CD5F15"/>
    <w:rsid w:val="00CD6093"/>
    <w:rsid w:val="00CE06AD"/>
    <w:rsid w:val="00CE0E10"/>
    <w:rsid w:val="00CE177F"/>
    <w:rsid w:val="00CE2998"/>
    <w:rsid w:val="00CE4D69"/>
    <w:rsid w:val="00CE4F89"/>
    <w:rsid w:val="00CE61DA"/>
    <w:rsid w:val="00CE6249"/>
    <w:rsid w:val="00CF2F7A"/>
    <w:rsid w:val="00CF4BB0"/>
    <w:rsid w:val="00CF5A1E"/>
    <w:rsid w:val="00CF6D43"/>
    <w:rsid w:val="00CF7D60"/>
    <w:rsid w:val="00CF7D97"/>
    <w:rsid w:val="00D00780"/>
    <w:rsid w:val="00D00F1A"/>
    <w:rsid w:val="00D01762"/>
    <w:rsid w:val="00D02A1D"/>
    <w:rsid w:val="00D043E4"/>
    <w:rsid w:val="00D04475"/>
    <w:rsid w:val="00D04A0D"/>
    <w:rsid w:val="00D04B16"/>
    <w:rsid w:val="00D051BB"/>
    <w:rsid w:val="00D05DB9"/>
    <w:rsid w:val="00D06DE7"/>
    <w:rsid w:val="00D07442"/>
    <w:rsid w:val="00D075A0"/>
    <w:rsid w:val="00D077BE"/>
    <w:rsid w:val="00D0799E"/>
    <w:rsid w:val="00D104E3"/>
    <w:rsid w:val="00D10842"/>
    <w:rsid w:val="00D10D00"/>
    <w:rsid w:val="00D1105C"/>
    <w:rsid w:val="00D1155C"/>
    <w:rsid w:val="00D122F2"/>
    <w:rsid w:val="00D124C5"/>
    <w:rsid w:val="00D132ED"/>
    <w:rsid w:val="00D1367B"/>
    <w:rsid w:val="00D13B6E"/>
    <w:rsid w:val="00D15C3A"/>
    <w:rsid w:val="00D1622A"/>
    <w:rsid w:val="00D16A1B"/>
    <w:rsid w:val="00D2135B"/>
    <w:rsid w:val="00D21A4D"/>
    <w:rsid w:val="00D22F78"/>
    <w:rsid w:val="00D246C8"/>
    <w:rsid w:val="00D253B2"/>
    <w:rsid w:val="00D26A0C"/>
    <w:rsid w:val="00D26E24"/>
    <w:rsid w:val="00D303B9"/>
    <w:rsid w:val="00D312EA"/>
    <w:rsid w:val="00D32D4F"/>
    <w:rsid w:val="00D32E3F"/>
    <w:rsid w:val="00D332F7"/>
    <w:rsid w:val="00D33849"/>
    <w:rsid w:val="00D35333"/>
    <w:rsid w:val="00D37744"/>
    <w:rsid w:val="00D37C17"/>
    <w:rsid w:val="00D41C80"/>
    <w:rsid w:val="00D43866"/>
    <w:rsid w:val="00D4467F"/>
    <w:rsid w:val="00D4587E"/>
    <w:rsid w:val="00D467F6"/>
    <w:rsid w:val="00D469BB"/>
    <w:rsid w:val="00D509F8"/>
    <w:rsid w:val="00D50AF8"/>
    <w:rsid w:val="00D53490"/>
    <w:rsid w:val="00D53BA1"/>
    <w:rsid w:val="00D54AB9"/>
    <w:rsid w:val="00D5548A"/>
    <w:rsid w:val="00D55558"/>
    <w:rsid w:val="00D578CB"/>
    <w:rsid w:val="00D57D5B"/>
    <w:rsid w:val="00D6219D"/>
    <w:rsid w:val="00D6258C"/>
    <w:rsid w:val="00D6303F"/>
    <w:rsid w:val="00D634DF"/>
    <w:rsid w:val="00D63673"/>
    <w:rsid w:val="00D63DD0"/>
    <w:rsid w:val="00D643AC"/>
    <w:rsid w:val="00D65B7B"/>
    <w:rsid w:val="00D65E4B"/>
    <w:rsid w:val="00D66C26"/>
    <w:rsid w:val="00D66E2E"/>
    <w:rsid w:val="00D67827"/>
    <w:rsid w:val="00D7089E"/>
    <w:rsid w:val="00D70CA2"/>
    <w:rsid w:val="00D71F2E"/>
    <w:rsid w:val="00D73A4B"/>
    <w:rsid w:val="00D73F4C"/>
    <w:rsid w:val="00D74AAD"/>
    <w:rsid w:val="00D74E5F"/>
    <w:rsid w:val="00D765E4"/>
    <w:rsid w:val="00D77B61"/>
    <w:rsid w:val="00D8031B"/>
    <w:rsid w:val="00D8151F"/>
    <w:rsid w:val="00D81680"/>
    <w:rsid w:val="00D82874"/>
    <w:rsid w:val="00D8393C"/>
    <w:rsid w:val="00D83EC8"/>
    <w:rsid w:val="00D84C9D"/>
    <w:rsid w:val="00D878AA"/>
    <w:rsid w:val="00D878E2"/>
    <w:rsid w:val="00D87FFC"/>
    <w:rsid w:val="00D90DC5"/>
    <w:rsid w:val="00D91273"/>
    <w:rsid w:val="00D91C83"/>
    <w:rsid w:val="00D94C63"/>
    <w:rsid w:val="00D94E06"/>
    <w:rsid w:val="00D95E9B"/>
    <w:rsid w:val="00D97339"/>
    <w:rsid w:val="00DA500C"/>
    <w:rsid w:val="00DA55F0"/>
    <w:rsid w:val="00DA6239"/>
    <w:rsid w:val="00DA7DB9"/>
    <w:rsid w:val="00DB1511"/>
    <w:rsid w:val="00DB19E8"/>
    <w:rsid w:val="00DB307B"/>
    <w:rsid w:val="00DB3842"/>
    <w:rsid w:val="00DB3CCE"/>
    <w:rsid w:val="00DB4218"/>
    <w:rsid w:val="00DB49C5"/>
    <w:rsid w:val="00DB4ECC"/>
    <w:rsid w:val="00DB5300"/>
    <w:rsid w:val="00DB5C24"/>
    <w:rsid w:val="00DB6D0C"/>
    <w:rsid w:val="00DB7054"/>
    <w:rsid w:val="00DB76F0"/>
    <w:rsid w:val="00DC09AD"/>
    <w:rsid w:val="00DC0F2F"/>
    <w:rsid w:val="00DC1514"/>
    <w:rsid w:val="00DC1682"/>
    <w:rsid w:val="00DC20F2"/>
    <w:rsid w:val="00DC212A"/>
    <w:rsid w:val="00DC28AC"/>
    <w:rsid w:val="00DC354F"/>
    <w:rsid w:val="00DC368D"/>
    <w:rsid w:val="00DC4AA1"/>
    <w:rsid w:val="00DC5DAE"/>
    <w:rsid w:val="00DC61DC"/>
    <w:rsid w:val="00DC6BCE"/>
    <w:rsid w:val="00DC6E52"/>
    <w:rsid w:val="00DC76BD"/>
    <w:rsid w:val="00DD2183"/>
    <w:rsid w:val="00DD246C"/>
    <w:rsid w:val="00DD3E2E"/>
    <w:rsid w:val="00DD4865"/>
    <w:rsid w:val="00DD5A36"/>
    <w:rsid w:val="00DD6173"/>
    <w:rsid w:val="00DD671B"/>
    <w:rsid w:val="00DE1379"/>
    <w:rsid w:val="00DE15ED"/>
    <w:rsid w:val="00DE3E04"/>
    <w:rsid w:val="00DE5055"/>
    <w:rsid w:val="00DE65D9"/>
    <w:rsid w:val="00DE6988"/>
    <w:rsid w:val="00DE708D"/>
    <w:rsid w:val="00DF1513"/>
    <w:rsid w:val="00DF1F0F"/>
    <w:rsid w:val="00DF2EAE"/>
    <w:rsid w:val="00DF6601"/>
    <w:rsid w:val="00DF681E"/>
    <w:rsid w:val="00E01312"/>
    <w:rsid w:val="00E02381"/>
    <w:rsid w:val="00E02E89"/>
    <w:rsid w:val="00E03387"/>
    <w:rsid w:val="00E041A7"/>
    <w:rsid w:val="00E06632"/>
    <w:rsid w:val="00E079E8"/>
    <w:rsid w:val="00E10D12"/>
    <w:rsid w:val="00E12D2F"/>
    <w:rsid w:val="00E15801"/>
    <w:rsid w:val="00E15C6B"/>
    <w:rsid w:val="00E1646C"/>
    <w:rsid w:val="00E20736"/>
    <w:rsid w:val="00E20A04"/>
    <w:rsid w:val="00E22A45"/>
    <w:rsid w:val="00E23407"/>
    <w:rsid w:val="00E2469C"/>
    <w:rsid w:val="00E261C3"/>
    <w:rsid w:val="00E26522"/>
    <w:rsid w:val="00E31CB0"/>
    <w:rsid w:val="00E32315"/>
    <w:rsid w:val="00E34AC4"/>
    <w:rsid w:val="00E3522A"/>
    <w:rsid w:val="00E35A7B"/>
    <w:rsid w:val="00E35B35"/>
    <w:rsid w:val="00E361C5"/>
    <w:rsid w:val="00E42106"/>
    <w:rsid w:val="00E44345"/>
    <w:rsid w:val="00E45857"/>
    <w:rsid w:val="00E45E74"/>
    <w:rsid w:val="00E45F64"/>
    <w:rsid w:val="00E45F93"/>
    <w:rsid w:val="00E460E7"/>
    <w:rsid w:val="00E47CFC"/>
    <w:rsid w:val="00E50623"/>
    <w:rsid w:val="00E506DB"/>
    <w:rsid w:val="00E51300"/>
    <w:rsid w:val="00E51387"/>
    <w:rsid w:val="00E52F43"/>
    <w:rsid w:val="00E567FE"/>
    <w:rsid w:val="00E57ED2"/>
    <w:rsid w:val="00E604F8"/>
    <w:rsid w:val="00E60A65"/>
    <w:rsid w:val="00E62860"/>
    <w:rsid w:val="00E6434C"/>
    <w:rsid w:val="00E6509A"/>
    <w:rsid w:val="00E67FAD"/>
    <w:rsid w:val="00E724F2"/>
    <w:rsid w:val="00E74456"/>
    <w:rsid w:val="00E75479"/>
    <w:rsid w:val="00E759BA"/>
    <w:rsid w:val="00E772F9"/>
    <w:rsid w:val="00E81780"/>
    <w:rsid w:val="00E837FB"/>
    <w:rsid w:val="00E83DC0"/>
    <w:rsid w:val="00E83EE3"/>
    <w:rsid w:val="00E84389"/>
    <w:rsid w:val="00E85DE2"/>
    <w:rsid w:val="00E8600B"/>
    <w:rsid w:val="00E86889"/>
    <w:rsid w:val="00E87634"/>
    <w:rsid w:val="00E8790A"/>
    <w:rsid w:val="00E9011F"/>
    <w:rsid w:val="00E910FC"/>
    <w:rsid w:val="00E923C7"/>
    <w:rsid w:val="00E92F86"/>
    <w:rsid w:val="00E9460E"/>
    <w:rsid w:val="00E959D1"/>
    <w:rsid w:val="00E96095"/>
    <w:rsid w:val="00E969CD"/>
    <w:rsid w:val="00E97D09"/>
    <w:rsid w:val="00EA0921"/>
    <w:rsid w:val="00EA1195"/>
    <w:rsid w:val="00EA21F3"/>
    <w:rsid w:val="00EA481B"/>
    <w:rsid w:val="00EA68AB"/>
    <w:rsid w:val="00EA72FE"/>
    <w:rsid w:val="00EB013D"/>
    <w:rsid w:val="00EB0CC4"/>
    <w:rsid w:val="00EB0F9B"/>
    <w:rsid w:val="00EB13E7"/>
    <w:rsid w:val="00EB1698"/>
    <w:rsid w:val="00EB1B1C"/>
    <w:rsid w:val="00EB3245"/>
    <w:rsid w:val="00EB3269"/>
    <w:rsid w:val="00EB5146"/>
    <w:rsid w:val="00EB544E"/>
    <w:rsid w:val="00EB7D34"/>
    <w:rsid w:val="00EC003E"/>
    <w:rsid w:val="00EC0139"/>
    <w:rsid w:val="00EC3256"/>
    <w:rsid w:val="00EC3768"/>
    <w:rsid w:val="00EC3F70"/>
    <w:rsid w:val="00EC475D"/>
    <w:rsid w:val="00EC49D6"/>
    <w:rsid w:val="00EC4EF6"/>
    <w:rsid w:val="00EC74C4"/>
    <w:rsid w:val="00EC7B63"/>
    <w:rsid w:val="00ED19C5"/>
    <w:rsid w:val="00ED1A10"/>
    <w:rsid w:val="00ED1DF5"/>
    <w:rsid w:val="00ED1EE5"/>
    <w:rsid w:val="00ED1F9A"/>
    <w:rsid w:val="00ED34C2"/>
    <w:rsid w:val="00EE1692"/>
    <w:rsid w:val="00EE1707"/>
    <w:rsid w:val="00EE1969"/>
    <w:rsid w:val="00EE1C69"/>
    <w:rsid w:val="00EE328E"/>
    <w:rsid w:val="00EE32D5"/>
    <w:rsid w:val="00EE3F41"/>
    <w:rsid w:val="00EE5855"/>
    <w:rsid w:val="00EE5C1F"/>
    <w:rsid w:val="00EE5CD1"/>
    <w:rsid w:val="00EE5F7E"/>
    <w:rsid w:val="00EF24B2"/>
    <w:rsid w:val="00EF2799"/>
    <w:rsid w:val="00EF328D"/>
    <w:rsid w:val="00EF6D73"/>
    <w:rsid w:val="00F0053A"/>
    <w:rsid w:val="00F00A02"/>
    <w:rsid w:val="00F0182C"/>
    <w:rsid w:val="00F02BE3"/>
    <w:rsid w:val="00F033C4"/>
    <w:rsid w:val="00F03F62"/>
    <w:rsid w:val="00F05BAF"/>
    <w:rsid w:val="00F0783B"/>
    <w:rsid w:val="00F10DB8"/>
    <w:rsid w:val="00F10F46"/>
    <w:rsid w:val="00F11792"/>
    <w:rsid w:val="00F1212B"/>
    <w:rsid w:val="00F13A9C"/>
    <w:rsid w:val="00F14C84"/>
    <w:rsid w:val="00F1516A"/>
    <w:rsid w:val="00F17381"/>
    <w:rsid w:val="00F17E1D"/>
    <w:rsid w:val="00F201DD"/>
    <w:rsid w:val="00F22657"/>
    <w:rsid w:val="00F22804"/>
    <w:rsid w:val="00F23411"/>
    <w:rsid w:val="00F23D2A"/>
    <w:rsid w:val="00F2741E"/>
    <w:rsid w:val="00F30537"/>
    <w:rsid w:val="00F3074D"/>
    <w:rsid w:val="00F33CE5"/>
    <w:rsid w:val="00F37871"/>
    <w:rsid w:val="00F40CB6"/>
    <w:rsid w:val="00F410F1"/>
    <w:rsid w:val="00F42FAC"/>
    <w:rsid w:val="00F4496E"/>
    <w:rsid w:val="00F455AC"/>
    <w:rsid w:val="00F4726A"/>
    <w:rsid w:val="00F50585"/>
    <w:rsid w:val="00F52337"/>
    <w:rsid w:val="00F52BC8"/>
    <w:rsid w:val="00F5414F"/>
    <w:rsid w:val="00F5592C"/>
    <w:rsid w:val="00F56703"/>
    <w:rsid w:val="00F56C18"/>
    <w:rsid w:val="00F619E9"/>
    <w:rsid w:val="00F622A6"/>
    <w:rsid w:val="00F639A8"/>
    <w:rsid w:val="00F63EF4"/>
    <w:rsid w:val="00F64CB6"/>
    <w:rsid w:val="00F64F5F"/>
    <w:rsid w:val="00F6631C"/>
    <w:rsid w:val="00F674B6"/>
    <w:rsid w:val="00F701A9"/>
    <w:rsid w:val="00F72807"/>
    <w:rsid w:val="00F74498"/>
    <w:rsid w:val="00F7466B"/>
    <w:rsid w:val="00F759DC"/>
    <w:rsid w:val="00F759E9"/>
    <w:rsid w:val="00F75B63"/>
    <w:rsid w:val="00F77343"/>
    <w:rsid w:val="00F77BE6"/>
    <w:rsid w:val="00F82244"/>
    <w:rsid w:val="00F84E78"/>
    <w:rsid w:val="00F850C4"/>
    <w:rsid w:val="00F87331"/>
    <w:rsid w:val="00F8763A"/>
    <w:rsid w:val="00F910E0"/>
    <w:rsid w:val="00F91A89"/>
    <w:rsid w:val="00F932F8"/>
    <w:rsid w:val="00F94C3D"/>
    <w:rsid w:val="00F9570B"/>
    <w:rsid w:val="00F96C81"/>
    <w:rsid w:val="00FA28F3"/>
    <w:rsid w:val="00FA30BE"/>
    <w:rsid w:val="00FA3E05"/>
    <w:rsid w:val="00FA427F"/>
    <w:rsid w:val="00FA4BA5"/>
    <w:rsid w:val="00FA4C1C"/>
    <w:rsid w:val="00FA51D0"/>
    <w:rsid w:val="00FA56A3"/>
    <w:rsid w:val="00FA61B2"/>
    <w:rsid w:val="00FA7518"/>
    <w:rsid w:val="00FB09D5"/>
    <w:rsid w:val="00FB1382"/>
    <w:rsid w:val="00FB1896"/>
    <w:rsid w:val="00FB3349"/>
    <w:rsid w:val="00FB37F5"/>
    <w:rsid w:val="00FB59B2"/>
    <w:rsid w:val="00FB5E08"/>
    <w:rsid w:val="00FB6984"/>
    <w:rsid w:val="00FB6F3D"/>
    <w:rsid w:val="00FC0907"/>
    <w:rsid w:val="00FC0E00"/>
    <w:rsid w:val="00FC1BAD"/>
    <w:rsid w:val="00FC24CA"/>
    <w:rsid w:val="00FC33F9"/>
    <w:rsid w:val="00FC374A"/>
    <w:rsid w:val="00FC38C8"/>
    <w:rsid w:val="00FC3B3D"/>
    <w:rsid w:val="00FC5AC9"/>
    <w:rsid w:val="00FC5BBE"/>
    <w:rsid w:val="00FC7245"/>
    <w:rsid w:val="00FD0E04"/>
    <w:rsid w:val="00FD0F74"/>
    <w:rsid w:val="00FD110E"/>
    <w:rsid w:val="00FD16A3"/>
    <w:rsid w:val="00FD2329"/>
    <w:rsid w:val="00FD270A"/>
    <w:rsid w:val="00FD3210"/>
    <w:rsid w:val="00FD358E"/>
    <w:rsid w:val="00FD51D8"/>
    <w:rsid w:val="00FD6425"/>
    <w:rsid w:val="00FD649D"/>
    <w:rsid w:val="00FD6634"/>
    <w:rsid w:val="00FD69F0"/>
    <w:rsid w:val="00FD6E6C"/>
    <w:rsid w:val="00FE27E4"/>
    <w:rsid w:val="00FE49EC"/>
    <w:rsid w:val="00FE4E22"/>
    <w:rsid w:val="00FE5612"/>
    <w:rsid w:val="00FE5AC2"/>
    <w:rsid w:val="00FE6734"/>
    <w:rsid w:val="00FE7C85"/>
    <w:rsid w:val="00FF0106"/>
    <w:rsid w:val="00FF226D"/>
    <w:rsid w:val="00FF26F5"/>
    <w:rsid w:val="00FF2A67"/>
    <w:rsid w:val="00FF5959"/>
    <w:rsid w:val="00FF6CBD"/>
    <w:rsid w:val="00FF7249"/>
    <w:rsid w:val="00FF74B0"/>
    <w:rsid w:val="016814B1"/>
    <w:rsid w:val="01A733EC"/>
    <w:rsid w:val="01F170BF"/>
    <w:rsid w:val="0296132E"/>
    <w:rsid w:val="02B04EBD"/>
    <w:rsid w:val="02C621DB"/>
    <w:rsid w:val="031B50C4"/>
    <w:rsid w:val="034A3347"/>
    <w:rsid w:val="037E26A9"/>
    <w:rsid w:val="038358B2"/>
    <w:rsid w:val="04270E0A"/>
    <w:rsid w:val="045D3268"/>
    <w:rsid w:val="048B6A1F"/>
    <w:rsid w:val="058C3E4F"/>
    <w:rsid w:val="05FE24DF"/>
    <w:rsid w:val="0629061C"/>
    <w:rsid w:val="067807F1"/>
    <w:rsid w:val="06A50F72"/>
    <w:rsid w:val="06C12404"/>
    <w:rsid w:val="06C76FB8"/>
    <w:rsid w:val="06EC3263"/>
    <w:rsid w:val="07253323"/>
    <w:rsid w:val="07270826"/>
    <w:rsid w:val="076830B7"/>
    <w:rsid w:val="077E6462"/>
    <w:rsid w:val="07D97E23"/>
    <w:rsid w:val="08354E92"/>
    <w:rsid w:val="094A4FAD"/>
    <w:rsid w:val="0995070A"/>
    <w:rsid w:val="09AD5099"/>
    <w:rsid w:val="0A2B48CD"/>
    <w:rsid w:val="0A5D63C0"/>
    <w:rsid w:val="0A7B6BB1"/>
    <w:rsid w:val="0AF4732D"/>
    <w:rsid w:val="0B1B7C26"/>
    <w:rsid w:val="0C1B77C6"/>
    <w:rsid w:val="0C6A05CE"/>
    <w:rsid w:val="0C7E602C"/>
    <w:rsid w:val="0C826C04"/>
    <w:rsid w:val="0C84063C"/>
    <w:rsid w:val="0C9A093D"/>
    <w:rsid w:val="0CBE297A"/>
    <w:rsid w:val="0CF127D7"/>
    <w:rsid w:val="0E6B19E9"/>
    <w:rsid w:val="0F2073F4"/>
    <w:rsid w:val="0F2C5A73"/>
    <w:rsid w:val="0F384BB8"/>
    <w:rsid w:val="0F3B0A6F"/>
    <w:rsid w:val="0FBF7277"/>
    <w:rsid w:val="0FD91F00"/>
    <w:rsid w:val="10384F1B"/>
    <w:rsid w:val="103A378A"/>
    <w:rsid w:val="11331C12"/>
    <w:rsid w:val="11400987"/>
    <w:rsid w:val="11443123"/>
    <w:rsid w:val="11A6779F"/>
    <w:rsid w:val="11B00A36"/>
    <w:rsid w:val="11D91D18"/>
    <w:rsid w:val="11FC063A"/>
    <w:rsid w:val="12171CCA"/>
    <w:rsid w:val="126A19D3"/>
    <w:rsid w:val="12C13A3A"/>
    <w:rsid w:val="133053DB"/>
    <w:rsid w:val="1340747B"/>
    <w:rsid w:val="13434F41"/>
    <w:rsid w:val="1401680C"/>
    <w:rsid w:val="14044A9A"/>
    <w:rsid w:val="14692A74"/>
    <w:rsid w:val="14B6611A"/>
    <w:rsid w:val="153D0F33"/>
    <w:rsid w:val="158708BA"/>
    <w:rsid w:val="158A3C94"/>
    <w:rsid w:val="15A35586"/>
    <w:rsid w:val="15A71DE4"/>
    <w:rsid w:val="163C3F6E"/>
    <w:rsid w:val="178B7A91"/>
    <w:rsid w:val="17E578CC"/>
    <w:rsid w:val="18FA65D9"/>
    <w:rsid w:val="19361673"/>
    <w:rsid w:val="1A2119E1"/>
    <w:rsid w:val="1A2309F1"/>
    <w:rsid w:val="1A3022CF"/>
    <w:rsid w:val="1B8D07DE"/>
    <w:rsid w:val="1BA933C7"/>
    <w:rsid w:val="1BCD20E2"/>
    <w:rsid w:val="1C0D1749"/>
    <w:rsid w:val="1CAE0EB9"/>
    <w:rsid w:val="1E5443A0"/>
    <w:rsid w:val="1E5C2FE4"/>
    <w:rsid w:val="1E7C76B2"/>
    <w:rsid w:val="1EFA34D9"/>
    <w:rsid w:val="1F3D2811"/>
    <w:rsid w:val="1FCC611D"/>
    <w:rsid w:val="203A26D8"/>
    <w:rsid w:val="20917CA5"/>
    <w:rsid w:val="212D20A3"/>
    <w:rsid w:val="21393401"/>
    <w:rsid w:val="228A0568"/>
    <w:rsid w:val="22C97440"/>
    <w:rsid w:val="23D136E6"/>
    <w:rsid w:val="24572958"/>
    <w:rsid w:val="24A62A98"/>
    <w:rsid w:val="24A91AB6"/>
    <w:rsid w:val="24CD3CF9"/>
    <w:rsid w:val="26876DE5"/>
    <w:rsid w:val="26D7692C"/>
    <w:rsid w:val="26FA337A"/>
    <w:rsid w:val="2741784A"/>
    <w:rsid w:val="27580EEE"/>
    <w:rsid w:val="27676CF2"/>
    <w:rsid w:val="27682C26"/>
    <w:rsid w:val="2899133A"/>
    <w:rsid w:val="28C43440"/>
    <w:rsid w:val="28E02478"/>
    <w:rsid w:val="29C00527"/>
    <w:rsid w:val="2A9C3A8A"/>
    <w:rsid w:val="2AEF222B"/>
    <w:rsid w:val="2B420F62"/>
    <w:rsid w:val="2BDF71BD"/>
    <w:rsid w:val="2C772424"/>
    <w:rsid w:val="2CAE212D"/>
    <w:rsid w:val="2D8A4C47"/>
    <w:rsid w:val="2DE40903"/>
    <w:rsid w:val="2DF02643"/>
    <w:rsid w:val="2E162359"/>
    <w:rsid w:val="2E310C6A"/>
    <w:rsid w:val="2E587DCB"/>
    <w:rsid w:val="2E7901B2"/>
    <w:rsid w:val="2F0D7070"/>
    <w:rsid w:val="2F7519A6"/>
    <w:rsid w:val="2F9F6151"/>
    <w:rsid w:val="303D33AF"/>
    <w:rsid w:val="304F37AC"/>
    <w:rsid w:val="31F27AA9"/>
    <w:rsid w:val="32061956"/>
    <w:rsid w:val="32277905"/>
    <w:rsid w:val="33691A5C"/>
    <w:rsid w:val="33741567"/>
    <w:rsid w:val="33D95462"/>
    <w:rsid w:val="340D7B12"/>
    <w:rsid w:val="34764194"/>
    <w:rsid w:val="34AB607C"/>
    <w:rsid w:val="34FC64FF"/>
    <w:rsid w:val="362C637E"/>
    <w:rsid w:val="36682E8B"/>
    <w:rsid w:val="36FC292C"/>
    <w:rsid w:val="374101FF"/>
    <w:rsid w:val="37735574"/>
    <w:rsid w:val="377E2E54"/>
    <w:rsid w:val="377F2A8B"/>
    <w:rsid w:val="378E38A2"/>
    <w:rsid w:val="382D5106"/>
    <w:rsid w:val="38361C57"/>
    <w:rsid w:val="385E2968"/>
    <w:rsid w:val="386E3E1F"/>
    <w:rsid w:val="38793904"/>
    <w:rsid w:val="38C40452"/>
    <w:rsid w:val="38E72650"/>
    <w:rsid w:val="38F70497"/>
    <w:rsid w:val="39653FE8"/>
    <w:rsid w:val="398836E2"/>
    <w:rsid w:val="39F705A0"/>
    <w:rsid w:val="3A07502F"/>
    <w:rsid w:val="3B7929A0"/>
    <w:rsid w:val="3BA6165B"/>
    <w:rsid w:val="3BAB0D7B"/>
    <w:rsid w:val="3C0733FF"/>
    <w:rsid w:val="3C3F74D0"/>
    <w:rsid w:val="3CDF2F7F"/>
    <w:rsid w:val="3CFA13BA"/>
    <w:rsid w:val="3DA411D5"/>
    <w:rsid w:val="3DC05984"/>
    <w:rsid w:val="3E247510"/>
    <w:rsid w:val="3EFB0D4E"/>
    <w:rsid w:val="3F0B7CED"/>
    <w:rsid w:val="4018690C"/>
    <w:rsid w:val="407B04A8"/>
    <w:rsid w:val="40F83E05"/>
    <w:rsid w:val="410F1295"/>
    <w:rsid w:val="41BD75C8"/>
    <w:rsid w:val="41DC4E4C"/>
    <w:rsid w:val="425A7FBD"/>
    <w:rsid w:val="42A95209"/>
    <w:rsid w:val="42E623A6"/>
    <w:rsid w:val="434A2E17"/>
    <w:rsid w:val="4354546B"/>
    <w:rsid w:val="43931E68"/>
    <w:rsid w:val="43BF6A80"/>
    <w:rsid w:val="43F618E4"/>
    <w:rsid w:val="44100795"/>
    <w:rsid w:val="44172F5C"/>
    <w:rsid w:val="446E2FDE"/>
    <w:rsid w:val="44E41352"/>
    <w:rsid w:val="45A81A36"/>
    <w:rsid w:val="45D9779F"/>
    <w:rsid w:val="45FA7349"/>
    <w:rsid w:val="4654512D"/>
    <w:rsid w:val="466D70A0"/>
    <w:rsid w:val="46A10061"/>
    <w:rsid w:val="46AA6ECC"/>
    <w:rsid w:val="47A63746"/>
    <w:rsid w:val="480134C0"/>
    <w:rsid w:val="4803206A"/>
    <w:rsid w:val="48837897"/>
    <w:rsid w:val="48B57558"/>
    <w:rsid w:val="48DB5F40"/>
    <w:rsid w:val="48F652F5"/>
    <w:rsid w:val="490A2CC3"/>
    <w:rsid w:val="490B572C"/>
    <w:rsid w:val="49353BC7"/>
    <w:rsid w:val="4A724E8C"/>
    <w:rsid w:val="4B4C5D6A"/>
    <w:rsid w:val="4B58457B"/>
    <w:rsid w:val="4B9E15EE"/>
    <w:rsid w:val="4BF70A34"/>
    <w:rsid w:val="4C315B36"/>
    <w:rsid w:val="4C9F209F"/>
    <w:rsid w:val="4CE70DDB"/>
    <w:rsid w:val="4D165D6D"/>
    <w:rsid w:val="4D1B22C6"/>
    <w:rsid w:val="4D1E6576"/>
    <w:rsid w:val="4D9B1AE2"/>
    <w:rsid w:val="4DC9743E"/>
    <w:rsid w:val="4E566ACF"/>
    <w:rsid w:val="4EF40303"/>
    <w:rsid w:val="4EFA666B"/>
    <w:rsid w:val="502618E8"/>
    <w:rsid w:val="50854656"/>
    <w:rsid w:val="512A541E"/>
    <w:rsid w:val="51CC5FDA"/>
    <w:rsid w:val="52572F35"/>
    <w:rsid w:val="52F13701"/>
    <w:rsid w:val="530C21FA"/>
    <w:rsid w:val="53126132"/>
    <w:rsid w:val="536A2531"/>
    <w:rsid w:val="538B6EDF"/>
    <w:rsid w:val="539D11A7"/>
    <w:rsid w:val="53B043A7"/>
    <w:rsid w:val="53C61020"/>
    <w:rsid w:val="53C6273D"/>
    <w:rsid w:val="54287BB0"/>
    <w:rsid w:val="544D5228"/>
    <w:rsid w:val="545A1400"/>
    <w:rsid w:val="54F36D4C"/>
    <w:rsid w:val="550938E6"/>
    <w:rsid w:val="555818F7"/>
    <w:rsid w:val="558737B2"/>
    <w:rsid w:val="55EA4E82"/>
    <w:rsid w:val="55FB1702"/>
    <w:rsid w:val="560C518D"/>
    <w:rsid w:val="5642476D"/>
    <w:rsid w:val="5648378B"/>
    <w:rsid w:val="57641965"/>
    <w:rsid w:val="57EC1D94"/>
    <w:rsid w:val="58062066"/>
    <w:rsid w:val="588C3594"/>
    <w:rsid w:val="589A3BD0"/>
    <w:rsid w:val="58E42340"/>
    <w:rsid w:val="58E65C0B"/>
    <w:rsid w:val="58FA7100"/>
    <w:rsid w:val="591D2202"/>
    <w:rsid w:val="59264BD1"/>
    <w:rsid w:val="59294AF3"/>
    <w:rsid w:val="59A612B3"/>
    <w:rsid w:val="5A413DFF"/>
    <w:rsid w:val="5A910AE6"/>
    <w:rsid w:val="5A9B6717"/>
    <w:rsid w:val="5B22171E"/>
    <w:rsid w:val="5B727C04"/>
    <w:rsid w:val="5C475CF4"/>
    <w:rsid w:val="5C4C6347"/>
    <w:rsid w:val="5C8B7377"/>
    <w:rsid w:val="5CE86853"/>
    <w:rsid w:val="5D181614"/>
    <w:rsid w:val="5D6D59C8"/>
    <w:rsid w:val="5D8E4ADB"/>
    <w:rsid w:val="5D9D25C5"/>
    <w:rsid w:val="5E336236"/>
    <w:rsid w:val="5E677792"/>
    <w:rsid w:val="5E847FBB"/>
    <w:rsid w:val="5E8F2C07"/>
    <w:rsid w:val="5EA26114"/>
    <w:rsid w:val="5EFF0AA1"/>
    <w:rsid w:val="5F0C10A5"/>
    <w:rsid w:val="5F31381D"/>
    <w:rsid w:val="5F675C28"/>
    <w:rsid w:val="60D718F3"/>
    <w:rsid w:val="61871227"/>
    <w:rsid w:val="61937DC7"/>
    <w:rsid w:val="61C44EA2"/>
    <w:rsid w:val="61E02DD9"/>
    <w:rsid w:val="61FD76AE"/>
    <w:rsid w:val="623F49F8"/>
    <w:rsid w:val="627A6013"/>
    <w:rsid w:val="62920426"/>
    <w:rsid w:val="62D07208"/>
    <w:rsid w:val="63143CD0"/>
    <w:rsid w:val="634B3BD5"/>
    <w:rsid w:val="63A51ACE"/>
    <w:rsid w:val="63E963A7"/>
    <w:rsid w:val="64121A6D"/>
    <w:rsid w:val="641C067E"/>
    <w:rsid w:val="6571289C"/>
    <w:rsid w:val="65B31A18"/>
    <w:rsid w:val="65DA1F1B"/>
    <w:rsid w:val="66881A60"/>
    <w:rsid w:val="66894D06"/>
    <w:rsid w:val="669430C8"/>
    <w:rsid w:val="66ADA595"/>
    <w:rsid w:val="66B05E51"/>
    <w:rsid w:val="675D6EEE"/>
    <w:rsid w:val="67AC34B8"/>
    <w:rsid w:val="67F10521"/>
    <w:rsid w:val="68646FFA"/>
    <w:rsid w:val="68945E4F"/>
    <w:rsid w:val="6947561A"/>
    <w:rsid w:val="69681920"/>
    <w:rsid w:val="69A367B4"/>
    <w:rsid w:val="69C83EC4"/>
    <w:rsid w:val="6A2C5CCF"/>
    <w:rsid w:val="6A8A23E9"/>
    <w:rsid w:val="6AB62BC8"/>
    <w:rsid w:val="6AD25387"/>
    <w:rsid w:val="6AFF22A8"/>
    <w:rsid w:val="6B824366"/>
    <w:rsid w:val="6BF70957"/>
    <w:rsid w:val="6CBF6351"/>
    <w:rsid w:val="6EEB741C"/>
    <w:rsid w:val="6F015977"/>
    <w:rsid w:val="6F58297A"/>
    <w:rsid w:val="6F8130B9"/>
    <w:rsid w:val="6FB2407E"/>
    <w:rsid w:val="6FEC3242"/>
    <w:rsid w:val="702D4E14"/>
    <w:rsid w:val="706F56E1"/>
    <w:rsid w:val="70DD1805"/>
    <w:rsid w:val="713D7A09"/>
    <w:rsid w:val="71530A68"/>
    <w:rsid w:val="719A55F3"/>
    <w:rsid w:val="71AB1DF7"/>
    <w:rsid w:val="71B2406F"/>
    <w:rsid w:val="71E573FD"/>
    <w:rsid w:val="72E704D7"/>
    <w:rsid w:val="72F851B8"/>
    <w:rsid w:val="731673B1"/>
    <w:rsid w:val="73743A11"/>
    <w:rsid w:val="737B66D0"/>
    <w:rsid w:val="73C54A95"/>
    <w:rsid w:val="73F8659C"/>
    <w:rsid w:val="74303C95"/>
    <w:rsid w:val="755F70C4"/>
    <w:rsid w:val="75767ACF"/>
    <w:rsid w:val="759F28FC"/>
    <w:rsid w:val="76992D10"/>
    <w:rsid w:val="76B6129E"/>
    <w:rsid w:val="76DA1E5F"/>
    <w:rsid w:val="77F67CC0"/>
    <w:rsid w:val="7821331D"/>
    <w:rsid w:val="78626AD8"/>
    <w:rsid w:val="78CE60D3"/>
    <w:rsid w:val="79191277"/>
    <w:rsid w:val="7A2E1A56"/>
    <w:rsid w:val="7A494EC2"/>
    <w:rsid w:val="7A53521E"/>
    <w:rsid w:val="7A6C3EEC"/>
    <w:rsid w:val="7A9814B1"/>
    <w:rsid w:val="7AAB2428"/>
    <w:rsid w:val="7AE96020"/>
    <w:rsid w:val="7B8A4AB6"/>
    <w:rsid w:val="7BAA4548"/>
    <w:rsid w:val="7BB01069"/>
    <w:rsid w:val="7C2C2D5C"/>
    <w:rsid w:val="7C8B3AB1"/>
    <w:rsid w:val="7C9D7170"/>
    <w:rsid w:val="7CE873E2"/>
    <w:rsid w:val="7D14662D"/>
    <w:rsid w:val="7D2053EC"/>
    <w:rsid w:val="7D28207B"/>
    <w:rsid w:val="7D4567A6"/>
    <w:rsid w:val="7E3A6EB0"/>
    <w:rsid w:val="7EA47930"/>
    <w:rsid w:val="7EF83977"/>
    <w:rsid w:val="7F5D23E8"/>
    <w:rsid w:val="7FA07251"/>
    <w:rsid w:val="7FBD6AC7"/>
    <w:rsid w:val="B7FD7DE9"/>
    <w:rsid w:val="BAFFC5B9"/>
    <w:rsid w:val="DFEF0AD7"/>
    <w:rsid w:val="EADF0CC8"/>
    <w:rsid w:val="F7FB238B"/>
    <w:rsid w:val="FFFF97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qFormat="1"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51"/>
    <w:qFormat/>
    <w:uiPriority w:val="0"/>
    <w:pPr>
      <w:keepNext/>
      <w:tabs>
        <w:tab w:val="left" w:pos="1830"/>
      </w:tabs>
      <w:ind w:left="1830" w:hanging="360"/>
      <w:outlineLvl w:val="0"/>
    </w:pPr>
    <w:rPr>
      <w:rFonts w:ascii="Arial" w:hAnsi="Arial" w:eastAsia="仿宋_GB2312"/>
      <w:kern w:val="0"/>
      <w:sz w:val="28"/>
      <w:lang w:bidi="he-IL"/>
    </w:rPr>
  </w:style>
  <w:style w:type="paragraph" w:styleId="6">
    <w:name w:val="heading 2"/>
    <w:basedOn w:val="1"/>
    <w:next w:val="1"/>
    <w:link w:val="52"/>
    <w:qFormat/>
    <w:uiPriority w:val="0"/>
    <w:pPr>
      <w:keepNext/>
      <w:keepLines/>
      <w:spacing w:before="260" w:beforeLines="0" w:after="260" w:afterLines="0" w:line="413" w:lineRule="auto"/>
      <w:outlineLvl w:val="1"/>
    </w:pPr>
    <w:rPr>
      <w:rFonts w:ascii="Arial" w:hAnsi="Arial" w:eastAsia="黑体"/>
      <w:b/>
      <w:bCs/>
      <w:kern w:val="0"/>
      <w:sz w:val="32"/>
      <w:szCs w:val="32"/>
    </w:rPr>
  </w:style>
  <w:style w:type="paragraph" w:styleId="7">
    <w:name w:val="heading 3"/>
    <w:basedOn w:val="1"/>
    <w:next w:val="1"/>
    <w:link w:val="50"/>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after="290" w:line="372" w:lineRule="auto"/>
      <w:outlineLvl w:val="4"/>
    </w:pPr>
    <w:rPr>
      <w:szCs w:val="24"/>
    </w:rPr>
  </w:style>
  <w:style w:type="character" w:default="1" w:styleId="37">
    <w:name w:val="Default Paragraph Font"/>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rFonts w:ascii="Times New Roman" w:hAnsi="Times New Roman"/>
      <w:sz w:val="24"/>
      <w:szCs w:val="20"/>
    </w:rPr>
  </w:style>
  <w:style w:type="paragraph" w:styleId="3">
    <w:name w:val="Body Text"/>
    <w:basedOn w:val="1"/>
    <w:next w:val="4"/>
    <w:qFormat/>
    <w:uiPriority w:val="0"/>
    <w:pPr>
      <w:jc w:val="left"/>
    </w:pPr>
    <w:rPr>
      <w:rFonts w:ascii="Arial" w:hAnsi="Arial" w:eastAsia="黑体"/>
      <w:b/>
      <w:sz w:val="32"/>
    </w:rPr>
  </w:style>
  <w:style w:type="paragraph" w:customStyle="1" w:styleId="4">
    <w:name w:val="Default"/>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styleId="10">
    <w:name w:val="toc 7"/>
    <w:basedOn w:val="1"/>
    <w:next w:val="1"/>
    <w:qFormat/>
    <w:uiPriority w:val="0"/>
    <w:pPr>
      <w:ind w:left="2520" w:leftChars="1200"/>
    </w:pPr>
  </w:style>
  <w:style w:type="paragraph" w:styleId="11">
    <w:name w:val="Normal Indent"/>
    <w:basedOn w:val="1"/>
    <w:qFormat/>
    <w:uiPriority w:val="0"/>
    <w:pPr>
      <w:ind w:firstLine="420" w:firstLineChars="200"/>
    </w:pPr>
  </w:style>
  <w:style w:type="paragraph" w:styleId="12">
    <w:name w:val="Document Map"/>
    <w:basedOn w:val="1"/>
    <w:qFormat/>
    <w:uiPriority w:val="0"/>
    <w:pPr>
      <w:shd w:val="clear" w:color="auto" w:fill="000080"/>
    </w:pPr>
  </w:style>
  <w:style w:type="paragraph" w:styleId="13">
    <w:name w:val="annotation text"/>
    <w:basedOn w:val="1"/>
    <w:qFormat/>
    <w:uiPriority w:val="0"/>
    <w:pPr>
      <w:jc w:val="left"/>
    </w:pPr>
  </w:style>
  <w:style w:type="paragraph" w:styleId="14">
    <w:name w:val="Body Text Indent"/>
    <w:basedOn w:val="1"/>
    <w:qFormat/>
    <w:uiPriority w:val="0"/>
    <w:pPr>
      <w:ind w:firstLine="645"/>
    </w:pPr>
    <w:rPr>
      <w:rFonts w:ascii="Arial" w:hAnsi="Arial" w:eastAsia="仿宋_GB2312"/>
      <w:sz w:val="28"/>
    </w:rPr>
  </w:style>
  <w:style w:type="paragraph" w:styleId="15">
    <w:name w:val="toc 5"/>
    <w:basedOn w:val="1"/>
    <w:next w:val="1"/>
    <w:qFormat/>
    <w:uiPriority w:val="0"/>
    <w:pPr>
      <w:ind w:left="1680" w:leftChars="800"/>
    </w:pPr>
  </w:style>
  <w:style w:type="paragraph" w:styleId="16">
    <w:name w:val="toc 3"/>
    <w:basedOn w:val="1"/>
    <w:next w:val="1"/>
    <w:qFormat/>
    <w:uiPriority w:val="0"/>
    <w:pPr>
      <w:ind w:left="840" w:leftChars="400"/>
    </w:pPr>
  </w:style>
  <w:style w:type="paragraph" w:styleId="17">
    <w:name w:val="Plain Text"/>
    <w:basedOn w:val="1"/>
    <w:link w:val="53"/>
    <w:qFormat/>
    <w:uiPriority w:val="0"/>
    <w:rPr>
      <w:rFonts w:ascii="宋体" w:hAnsi="Courier New"/>
    </w:rPr>
  </w:style>
  <w:style w:type="paragraph" w:styleId="18">
    <w:name w:val="toc 8"/>
    <w:basedOn w:val="1"/>
    <w:next w:val="1"/>
    <w:qFormat/>
    <w:uiPriority w:val="0"/>
    <w:pPr>
      <w:ind w:left="2940" w:leftChars="1400"/>
    </w:pPr>
  </w:style>
  <w:style w:type="paragraph" w:styleId="19">
    <w:name w:val="Date"/>
    <w:basedOn w:val="1"/>
    <w:next w:val="1"/>
    <w:link w:val="54"/>
    <w:qFormat/>
    <w:uiPriority w:val="0"/>
    <w:rPr>
      <w:rFonts w:ascii="仿宋_GB2312" w:eastAsia="仿宋_GB2312"/>
      <w:sz w:val="30"/>
      <w:lang w:bidi="he-IL"/>
    </w:rPr>
  </w:style>
  <w:style w:type="paragraph" w:styleId="20">
    <w:name w:val="Body Text Indent 2"/>
    <w:basedOn w:val="1"/>
    <w:qFormat/>
    <w:uiPriority w:val="0"/>
    <w:pPr>
      <w:ind w:firstLine="570"/>
    </w:pPr>
    <w:rPr>
      <w:rFonts w:ascii="Arial" w:hAnsi="Arial" w:eastAsia="仿宋_GB2312"/>
      <w:b/>
      <w:sz w:val="28"/>
    </w:rPr>
  </w:style>
  <w:style w:type="paragraph" w:styleId="21">
    <w:name w:val="Balloon Text"/>
    <w:basedOn w:val="1"/>
    <w:link w:val="55"/>
    <w:semiHidden/>
    <w:qFormat/>
    <w:uiPriority w:val="0"/>
    <w:rPr>
      <w:sz w:val="18"/>
      <w:szCs w:val="18"/>
    </w:rPr>
  </w:style>
  <w:style w:type="paragraph" w:styleId="22">
    <w:name w:val="footer"/>
    <w:basedOn w:val="1"/>
    <w:link w:val="56"/>
    <w:qFormat/>
    <w:uiPriority w:val="0"/>
    <w:pPr>
      <w:tabs>
        <w:tab w:val="center" w:pos="4153"/>
        <w:tab w:val="right" w:pos="8306"/>
      </w:tabs>
      <w:snapToGrid w:val="0"/>
      <w:jc w:val="left"/>
    </w:pPr>
    <w:rPr>
      <w:sz w:val="18"/>
      <w:lang w:bidi="he-IL"/>
    </w:rPr>
  </w:style>
  <w:style w:type="paragraph" w:styleId="23">
    <w:name w:val="header"/>
    <w:basedOn w:val="1"/>
    <w:link w:val="57"/>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25"/>
    <w:next w:val="1"/>
    <w:qFormat/>
    <w:uiPriority w:val="0"/>
    <w:rPr>
      <w:rFonts w:eastAsia="黑体"/>
      <w:sz w:val="28"/>
    </w:rPr>
  </w:style>
  <w:style w:type="paragraph" w:styleId="25">
    <w:name w:val="index 1"/>
    <w:basedOn w:val="1"/>
    <w:next w:val="1"/>
    <w:qFormat/>
    <w:uiPriority w:val="0"/>
    <w:rPr>
      <w:rFonts w:eastAsia="仿宋_GB2312"/>
      <w:b/>
      <w:sz w:val="24"/>
    </w:rPr>
  </w:style>
  <w:style w:type="paragraph" w:styleId="26">
    <w:name w:val="toc 4"/>
    <w:basedOn w:val="1"/>
    <w:next w:val="1"/>
    <w:qFormat/>
    <w:uiPriority w:val="0"/>
    <w:pPr>
      <w:ind w:left="1260" w:leftChars="600"/>
    </w:pPr>
  </w:style>
  <w:style w:type="paragraph" w:styleId="27">
    <w:name w:val="toc 6"/>
    <w:basedOn w:val="1"/>
    <w:next w:val="1"/>
    <w:qFormat/>
    <w:uiPriority w:val="0"/>
    <w:pPr>
      <w:ind w:left="2100" w:leftChars="1000"/>
    </w:pPr>
  </w:style>
  <w:style w:type="paragraph" w:styleId="28">
    <w:name w:val="Body Text Indent 3"/>
    <w:basedOn w:val="1"/>
    <w:qFormat/>
    <w:uiPriority w:val="0"/>
    <w:pPr>
      <w:ind w:left="2" w:firstLine="628" w:firstLineChars="196"/>
    </w:pPr>
    <w:rPr>
      <w:rFonts w:ascii="Arial" w:hAnsi="Arial" w:eastAsia="仿宋_GB2312"/>
      <w:b/>
      <w:sz w:val="32"/>
      <w:lang w:bidi="he-IL"/>
    </w:rPr>
  </w:style>
  <w:style w:type="paragraph" w:styleId="29">
    <w:name w:val="toc 2"/>
    <w:basedOn w:val="30"/>
    <w:next w:val="30"/>
    <w:qFormat/>
    <w:uiPriority w:val="0"/>
    <w:pPr>
      <w:ind w:left="420" w:leftChars="200"/>
    </w:pPr>
    <w:rPr>
      <w:rFonts w:eastAsia="仿宋_GB2312"/>
      <w:b/>
      <w:sz w:val="24"/>
    </w:rPr>
  </w:style>
  <w:style w:type="paragraph" w:styleId="30">
    <w:name w:val="index 2"/>
    <w:basedOn w:val="1"/>
    <w:next w:val="1"/>
    <w:qFormat/>
    <w:uiPriority w:val="0"/>
    <w:pPr>
      <w:ind w:left="200" w:leftChars="200"/>
    </w:pPr>
  </w:style>
  <w:style w:type="paragraph" w:styleId="31">
    <w:name w:val="toc 9"/>
    <w:basedOn w:val="1"/>
    <w:next w:val="1"/>
    <w:qFormat/>
    <w:uiPriority w:val="0"/>
    <w:pPr>
      <w:ind w:left="3360" w:leftChars="1600"/>
    </w:p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黑体" w:eastAsia="黑体" w:cs="黑体"/>
      <w:kern w:val="0"/>
      <w:sz w:val="24"/>
      <w:szCs w:val="24"/>
    </w:rPr>
  </w:style>
  <w:style w:type="paragraph" w:styleId="3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Table Grid 2"/>
    <w:basedOn w:val="34"/>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333333"/>
      <w:u w:val="none"/>
    </w:rPr>
  </w:style>
  <w:style w:type="character" w:styleId="41">
    <w:name w:val="HTML Definition"/>
    <w:basedOn w:val="37"/>
    <w:qFormat/>
    <w:uiPriority w:val="0"/>
  </w:style>
  <w:style w:type="character" w:styleId="42">
    <w:name w:val="HTML Typewriter"/>
    <w:basedOn w:val="37"/>
    <w:qFormat/>
    <w:uiPriority w:val="0"/>
    <w:rPr>
      <w:rFonts w:ascii="monospace" w:hAnsi="monospace" w:eastAsia="monospace" w:cs="monospace"/>
      <w:sz w:val="20"/>
    </w:rPr>
  </w:style>
  <w:style w:type="character" w:styleId="43">
    <w:name w:val="HTML Acronym"/>
    <w:basedOn w:val="37"/>
    <w:qFormat/>
    <w:uiPriority w:val="0"/>
  </w:style>
  <w:style w:type="character" w:styleId="44">
    <w:name w:val="HTML Variable"/>
    <w:basedOn w:val="37"/>
    <w:qFormat/>
    <w:uiPriority w:val="0"/>
  </w:style>
  <w:style w:type="character" w:styleId="45">
    <w:name w:val="Hyperlink"/>
    <w:qFormat/>
    <w:uiPriority w:val="0"/>
    <w:rPr>
      <w:color w:val="333333"/>
      <w:u w:val="none"/>
    </w:rPr>
  </w:style>
  <w:style w:type="character" w:styleId="46">
    <w:name w:val="HTML Code"/>
    <w:basedOn w:val="37"/>
    <w:qFormat/>
    <w:uiPriority w:val="0"/>
    <w:rPr>
      <w:rFonts w:hint="default" w:ascii="monospace" w:hAnsi="monospace" w:eastAsia="monospace" w:cs="monospace"/>
      <w:sz w:val="20"/>
    </w:rPr>
  </w:style>
  <w:style w:type="character" w:styleId="47">
    <w:name w:val="HTML Cite"/>
    <w:basedOn w:val="37"/>
    <w:qFormat/>
    <w:uiPriority w:val="0"/>
  </w:style>
  <w:style w:type="character" w:styleId="48">
    <w:name w:val="HTML Keyboard"/>
    <w:basedOn w:val="37"/>
    <w:qFormat/>
    <w:uiPriority w:val="0"/>
    <w:rPr>
      <w:rFonts w:hint="default" w:ascii="monospace" w:hAnsi="monospace" w:eastAsia="monospace" w:cs="monospace"/>
      <w:sz w:val="20"/>
    </w:rPr>
  </w:style>
  <w:style w:type="character" w:styleId="49">
    <w:name w:val="HTML Sample"/>
    <w:basedOn w:val="37"/>
    <w:qFormat/>
    <w:uiPriority w:val="0"/>
    <w:rPr>
      <w:rFonts w:hint="default" w:ascii="monospace" w:hAnsi="monospace" w:eastAsia="monospace" w:cs="monospace"/>
    </w:rPr>
  </w:style>
  <w:style w:type="character" w:customStyle="1" w:styleId="50">
    <w:name w:val="标题 3 Char"/>
    <w:link w:val="7"/>
    <w:qFormat/>
    <w:uiPriority w:val="0"/>
    <w:rPr>
      <w:rFonts w:eastAsia="宋体"/>
      <w:b/>
      <w:bCs/>
      <w:kern w:val="2"/>
      <w:sz w:val="32"/>
      <w:szCs w:val="32"/>
      <w:lang w:val="en-US" w:eastAsia="zh-CN" w:bidi="ar-SA"/>
    </w:rPr>
  </w:style>
  <w:style w:type="character" w:customStyle="1" w:styleId="51">
    <w:name w:val="标题 1 Char"/>
    <w:link w:val="5"/>
    <w:qFormat/>
    <w:uiPriority w:val="0"/>
    <w:rPr>
      <w:rFonts w:ascii="Arial" w:hAnsi="Arial" w:eastAsia="仿宋_GB2312"/>
      <w:sz w:val="28"/>
      <w:lang w:bidi="he-IL"/>
    </w:rPr>
  </w:style>
  <w:style w:type="character" w:customStyle="1" w:styleId="52">
    <w:name w:val="标题 2 Char"/>
    <w:basedOn w:val="37"/>
    <w:link w:val="6"/>
    <w:qFormat/>
    <w:uiPriority w:val="0"/>
    <w:rPr>
      <w:rFonts w:ascii="Arial" w:hAnsi="Arial" w:eastAsia="黑体"/>
      <w:b/>
      <w:bCs/>
      <w:sz w:val="32"/>
      <w:szCs w:val="32"/>
    </w:rPr>
  </w:style>
  <w:style w:type="character" w:customStyle="1" w:styleId="53">
    <w:name w:val="纯文本 Char"/>
    <w:link w:val="17"/>
    <w:qFormat/>
    <w:uiPriority w:val="0"/>
    <w:rPr>
      <w:rFonts w:ascii="宋体" w:hAnsi="Courier New" w:eastAsia="宋体"/>
      <w:kern w:val="2"/>
      <w:sz w:val="21"/>
      <w:lang w:val="en-US" w:eastAsia="zh-CN" w:bidi="ar-SA"/>
    </w:rPr>
  </w:style>
  <w:style w:type="character" w:customStyle="1" w:styleId="54">
    <w:name w:val="日期 Char"/>
    <w:link w:val="19"/>
    <w:qFormat/>
    <w:uiPriority w:val="0"/>
    <w:rPr>
      <w:rFonts w:ascii="仿宋_GB2312" w:eastAsia="仿宋_GB2312"/>
      <w:kern w:val="2"/>
      <w:sz w:val="30"/>
      <w:lang w:val="en-US" w:eastAsia="zh-CN" w:bidi="he-IL"/>
    </w:rPr>
  </w:style>
  <w:style w:type="character" w:customStyle="1" w:styleId="55">
    <w:name w:val="批注框文本 Char"/>
    <w:link w:val="21"/>
    <w:semiHidden/>
    <w:qFormat/>
    <w:uiPriority w:val="0"/>
    <w:rPr>
      <w:rFonts w:eastAsia="宋体"/>
      <w:kern w:val="2"/>
      <w:sz w:val="18"/>
      <w:szCs w:val="18"/>
      <w:lang w:val="en-US" w:eastAsia="zh-CN" w:bidi="ar-SA"/>
    </w:rPr>
  </w:style>
  <w:style w:type="character" w:customStyle="1" w:styleId="56">
    <w:name w:val="页脚 Char"/>
    <w:link w:val="22"/>
    <w:qFormat/>
    <w:uiPriority w:val="0"/>
    <w:rPr>
      <w:rFonts w:eastAsia="宋体"/>
      <w:kern w:val="2"/>
      <w:sz w:val="18"/>
      <w:lang w:val="en-US" w:eastAsia="zh-CN" w:bidi="he-IL"/>
    </w:rPr>
  </w:style>
  <w:style w:type="character" w:customStyle="1" w:styleId="57">
    <w:name w:val="页眉 Char"/>
    <w:link w:val="23"/>
    <w:qFormat/>
    <w:uiPriority w:val="0"/>
    <w:rPr>
      <w:rFonts w:eastAsia="宋体"/>
      <w:kern w:val="2"/>
      <w:sz w:val="18"/>
      <w:szCs w:val="18"/>
      <w:lang w:val="en-US" w:eastAsia="zh-CN" w:bidi="ar-SA"/>
    </w:rPr>
  </w:style>
  <w:style w:type="character" w:customStyle="1" w:styleId="58">
    <w:name w:val="hg"/>
    <w:qFormat/>
    <w:uiPriority w:val="0"/>
  </w:style>
  <w:style w:type="character" w:customStyle="1" w:styleId="59">
    <w:name w:val="zz"/>
    <w:basedOn w:val="37"/>
    <w:qFormat/>
    <w:uiPriority w:val="0"/>
  </w:style>
  <w:style w:type="character" w:customStyle="1" w:styleId="60">
    <w:name w:val="style31"/>
    <w:qFormat/>
    <w:uiPriority w:val="0"/>
    <w:rPr>
      <w:color w:val="FF6600"/>
    </w:rPr>
  </w:style>
  <w:style w:type="character" w:customStyle="1" w:styleId="61">
    <w:name w:val="正文-段落 Char"/>
    <w:link w:val="62"/>
    <w:qFormat/>
    <w:uiPriority w:val="0"/>
    <w:rPr>
      <w:rFonts w:ascii="宋体" w:hAnsi="宋体"/>
      <w:color w:val="000000"/>
      <w:kern w:val="2"/>
      <w:sz w:val="24"/>
      <w:lang w:bidi="ar-SA"/>
    </w:rPr>
  </w:style>
  <w:style w:type="paragraph" w:customStyle="1" w:styleId="62">
    <w:name w:val="正文-段落"/>
    <w:basedOn w:val="11"/>
    <w:link w:val="61"/>
    <w:qFormat/>
    <w:uiPriority w:val="0"/>
    <w:pPr>
      <w:spacing w:line="300" w:lineRule="auto"/>
      <w:ind w:left="34" w:leftChars="14" w:firstLine="392" w:firstLineChars="0"/>
      <w:jc w:val="left"/>
    </w:pPr>
    <w:rPr>
      <w:rFonts w:ascii="宋体" w:hAnsi="宋体"/>
      <w:color w:val="000000"/>
      <w:sz w:val="24"/>
    </w:rPr>
  </w:style>
  <w:style w:type="paragraph" w:customStyle="1" w:styleId="63">
    <w:name w:val="xl11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64">
    <w:name w:val="样式 标题 2 + 宋体 五号 行距: 单倍行距"/>
    <w:basedOn w:val="6"/>
    <w:qFormat/>
    <w:uiPriority w:val="0"/>
    <w:pPr>
      <w:spacing w:line="240" w:lineRule="auto"/>
    </w:pPr>
    <w:rPr>
      <w:rFonts w:ascii="宋体" w:hAnsi="宋体" w:eastAsia="宋体"/>
      <w:sz w:val="21"/>
    </w:rPr>
  </w:style>
  <w:style w:type="paragraph" w:customStyle="1" w:styleId="6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
    <w:name w:val="tgt1"/>
    <w:basedOn w:val="1"/>
    <w:qFormat/>
    <w:uiPriority w:val="0"/>
    <w:pPr>
      <w:widowControl/>
      <w:spacing w:after="136"/>
      <w:jc w:val="left"/>
    </w:pPr>
    <w:rPr>
      <w:rFonts w:ascii="宋体" w:hAnsi="宋体" w:cs="宋体"/>
      <w:kern w:val="0"/>
      <w:sz w:val="24"/>
      <w:szCs w:val="24"/>
    </w:rPr>
  </w:style>
  <w:style w:type="paragraph" w:customStyle="1" w:styleId="67">
    <w:name w:val="xl100"/>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styleId="68">
    <w:name w:val="List Paragraph"/>
    <w:basedOn w:val="1"/>
    <w:qFormat/>
    <w:uiPriority w:val="0"/>
    <w:pPr>
      <w:ind w:firstLine="420" w:firstLineChars="200"/>
    </w:pPr>
    <w:rPr>
      <w:rFonts w:ascii="Calibri" w:hAnsi="Calibri"/>
      <w:szCs w:val="22"/>
    </w:rPr>
  </w:style>
  <w:style w:type="paragraph" w:customStyle="1" w:styleId="69">
    <w:name w:val=" Char Char Char"/>
    <w:basedOn w:val="1"/>
    <w:qFormat/>
    <w:uiPriority w:val="0"/>
  </w:style>
  <w:style w:type="paragraph" w:styleId="70">
    <w:name w:val="No Spacing"/>
    <w:qFormat/>
    <w:uiPriority w:val="0"/>
    <w:pPr>
      <w:widowControl w:val="0"/>
      <w:jc w:val="both"/>
    </w:pPr>
    <w:rPr>
      <w:rFonts w:ascii="黑体" w:hAnsi="黑体" w:eastAsia="宋体" w:cs="黑体"/>
      <w:kern w:val="2"/>
      <w:sz w:val="21"/>
      <w:szCs w:val="24"/>
      <w:lang w:val="en-US" w:eastAsia="zh-CN" w:bidi="ar-SA"/>
    </w:rPr>
  </w:style>
  <w:style w:type="paragraph" w:customStyle="1" w:styleId="71">
    <w:name w:val="样式1"/>
    <w:basedOn w:val="8"/>
    <w:qFormat/>
    <w:uiPriority w:val="0"/>
    <w:pPr>
      <w:spacing w:line="300" w:lineRule="exact"/>
    </w:pPr>
    <w:rPr>
      <w:rFonts w:ascii="Times New Roman" w:hAnsi="Times New Roman" w:eastAsia="宋体"/>
      <w:sz w:val="24"/>
    </w:rPr>
  </w:style>
  <w:style w:type="paragraph" w:customStyle="1" w:styleId="72">
    <w:name w:val=" Char"/>
    <w:basedOn w:val="1"/>
    <w:qFormat/>
    <w:uiPriority w:val="0"/>
  </w:style>
  <w:style w:type="paragraph" w:customStyle="1" w:styleId="73">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74">
    <w:name w:val="正文段"/>
    <w:basedOn w:val="1"/>
    <w:qFormat/>
    <w:uiPriority w:val="0"/>
    <w:pPr>
      <w:widowControl/>
      <w:adjustRightInd w:val="0"/>
      <w:spacing w:after="240" w:afterLines="0" w:line="360" w:lineRule="atLeast"/>
      <w:ind w:firstLine="454"/>
      <w:textAlignment w:val="bottom"/>
    </w:pPr>
    <w:rPr>
      <w:rFonts w:ascii="宋体"/>
      <w:kern w:val="0"/>
      <w:sz w:val="24"/>
    </w:rPr>
  </w:style>
  <w:style w:type="paragraph" w:customStyle="1" w:styleId="75">
    <w:name w:val="文档1"/>
    <w:basedOn w:val="1"/>
    <w:qFormat/>
    <w:uiPriority w:val="0"/>
    <w:pPr>
      <w:spacing w:line="560" w:lineRule="exact"/>
      <w:ind w:firstLine="200" w:firstLineChars="200"/>
    </w:pPr>
    <w:rPr>
      <w:rFonts w:eastAsia="方正仿宋简体"/>
      <w:sz w:val="32"/>
      <w:szCs w:val="32"/>
    </w:rPr>
  </w:style>
  <w:style w:type="paragraph" w:customStyle="1" w:styleId="76">
    <w:name w:val=" Char Char Char Char Char Char Char Char Char Char Char Char Char Char Char Char Char Char Char Char1 Char"/>
    <w:basedOn w:val="1"/>
    <w:qFormat/>
    <w:uiPriority w:val="0"/>
    <w:rPr>
      <w:szCs w:val="24"/>
    </w:rPr>
  </w:style>
  <w:style w:type="paragraph" w:customStyle="1" w:styleId="77">
    <w:name w:val="标题6"/>
    <w:basedOn w:val="1"/>
    <w:next w:val="5"/>
    <w:qFormat/>
    <w:uiPriority w:val="0"/>
    <w:pPr>
      <w:widowControl/>
      <w:snapToGrid w:val="0"/>
      <w:spacing w:before="50" w:beforeLines="50" w:after="50" w:afterLines="50" w:line="520" w:lineRule="atLeast"/>
      <w:ind w:firstLine="200" w:firstLineChars="200"/>
    </w:pPr>
    <w:rPr>
      <w:rFonts w:cs="Arial"/>
      <w:b/>
      <w:sz w:val="24"/>
      <w:szCs w:val="24"/>
    </w:rPr>
  </w:style>
  <w:style w:type="paragraph" w:customStyle="1" w:styleId="7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szCs w:val="24"/>
    </w:rPr>
  </w:style>
  <w:style w:type="paragraph" w:customStyle="1" w:styleId="79">
    <w:name w:val="WPSOffice手动目录 1"/>
    <w:qFormat/>
    <w:uiPriority w:val="0"/>
    <w:pPr>
      <w:ind w:leftChars="0"/>
    </w:pPr>
    <w:rPr>
      <w:rFonts w:ascii="Times New Roman" w:hAnsi="Times New Roman" w:eastAsia="宋体" w:cs="Times New Roman"/>
      <w:sz w:val="20"/>
      <w:szCs w:val="20"/>
    </w:rPr>
  </w:style>
  <w:style w:type="paragraph" w:customStyle="1" w:styleId="80">
    <w:name w:val="p0"/>
    <w:basedOn w:val="1"/>
    <w:qFormat/>
    <w:uiPriority w:val="0"/>
    <w:pPr>
      <w:widowControl/>
      <w:jc w:val="left"/>
    </w:pPr>
    <w:rPr>
      <w:kern w:val="0"/>
      <w:sz w:val="20"/>
    </w:rPr>
  </w:style>
  <w:style w:type="paragraph" w:customStyle="1" w:styleId="81">
    <w:name w:val=" Char Char Char Char Char Char Char Char Char"/>
    <w:basedOn w:val="1"/>
    <w:qFormat/>
    <w:uiPriority w:val="0"/>
    <w:rPr>
      <w:szCs w:val="21"/>
    </w:rPr>
  </w:style>
  <w:style w:type="paragraph" w:customStyle="1" w:styleId="82">
    <w:name w:val="列出段落1"/>
    <w:basedOn w:val="1"/>
    <w:qFormat/>
    <w:uiPriority w:val="0"/>
    <w:pPr>
      <w:ind w:firstLine="420" w:firstLineChars="200"/>
    </w:pPr>
    <w:rPr>
      <w:szCs w:val="24"/>
    </w:rPr>
  </w:style>
  <w:style w:type="paragraph" w:customStyle="1" w:styleId="83">
    <w:name w:val="xl31"/>
    <w:basedOn w:val="1"/>
    <w:qFormat/>
    <w:uiPriority w:val="0"/>
    <w:pPr>
      <w:widowControl/>
      <w:spacing w:before="100" w:beforeAutospacing="1" w:after="100" w:afterAutospacing="1"/>
      <w:jc w:val="center"/>
    </w:pPr>
    <w:rPr>
      <w:rFonts w:ascii="宋体" w:hAnsi="宋体" w:eastAsia="仿宋_GB2312"/>
      <w:b/>
      <w:kern w:val="0"/>
      <w:sz w:val="28"/>
      <w:szCs w:val="32"/>
    </w:rPr>
  </w:style>
  <w:style w:type="paragraph" w:customStyle="1" w:styleId="84">
    <w:name w:val="Char Char Char Char Char Char Char1 Char"/>
    <w:basedOn w:val="1"/>
    <w:qFormat/>
    <w:uiPriority w:val="0"/>
    <w:rPr>
      <w:rFonts w:ascii="Tahoma" w:hAnsi="Tahoma"/>
      <w:sz w:val="24"/>
    </w:rPr>
  </w:style>
  <w:style w:type="paragraph" w:customStyle="1" w:styleId="85">
    <w:name w:val="Char Char Char Char"/>
    <w:basedOn w:val="12"/>
    <w:qFormat/>
    <w:uiPriority w:val="0"/>
    <w:pPr>
      <w:adjustRightInd w:val="0"/>
      <w:snapToGrid w:val="0"/>
      <w:spacing w:line="360" w:lineRule="auto"/>
    </w:pPr>
  </w:style>
  <w:style w:type="paragraph" w:customStyle="1" w:styleId="86">
    <w:name w:val="D&amp;L"/>
    <w:basedOn w:val="23"/>
    <w:qFormat/>
    <w:uiPriority w:val="0"/>
    <w:pPr>
      <w:pBdr>
        <w:bottom w:val="thinThickSmallGap" w:color="auto" w:sz="18" w:space="1"/>
      </w:pBdr>
      <w:adjustRightInd w:val="0"/>
      <w:snapToGrid/>
      <w:spacing w:line="240" w:lineRule="atLeast"/>
    </w:pPr>
    <w:rPr>
      <w:kern w:val="0"/>
      <w:sz w:val="24"/>
      <w:szCs w:val="20"/>
    </w:rPr>
  </w:style>
  <w:style w:type="paragraph" w:customStyle="1" w:styleId="87">
    <w:name w:val=" Char1"/>
    <w:basedOn w:val="1"/>
    <w:qFormat/>
    <w:uiPriority w:val="0"/>
    <w:rPr>
      <w:rFonts w:ascii="仿宋_GB2312" w:eastAsia="仿宋_GB2312"/>
      <w:b/>
      <w:sz w:val="32"/>
      <w:szCs w:val="32"/>
    </w:rPr>
  </w:style>
  <w:style w:type="character" w:customStyle="1" w:styleId="88">
    <w:name w:val="layui-this"/>
    <w:basedOn w:val="37"/>
    <w:qFormat/>
    <w:uiPriority w:val="0"/>
    <w:rPr>
      <w:bdr w:val="single" w:color="EEEEEE" w:sz="6" w:space="0"/>
      <w:shd w:val="clear" w:color="auto" w:fill="FFFFFF"/>
    </w:rPr>
  </w:style>
  <w:style w:type="character" w:customStyle="1" w:styleId="89">
    <w:name w:val="first-child2"/>
    <w:basedOn w:val="37"/>
    <w:qFormat/>
    <w:uiPriority w:val="0"/>
  </w:style>
  <w:style w:type="character" w:customStyle="1" w:styleId="90">
    <w:name w:val="hover"/>
    <w:basedOn w:val="37"/>
    <w:qFormat/>
    <w:uiPriority w:val="0"/>
    <w:rPr>
      <w:u w:val="single"/>
    </w:rPr>
  </w:style>
  <w:style w:type="character" w:customStyle="1" w:styleId="91">
    <w:name w:val="first-child1"/>
    <w:basedOn w:val="37"/>
    <w:qFormat/>
    <w:uiPriority w:val="0"/>
  </w:style>
  <w:style w:type="character" w:customStyle="1" w:styleId="92">
    <w:name w:val="bsharetext"/>
    <w:basedOn w:val="37"/>
    <w:qFormat/>
    <w:uiPriority w:val="0"/>
  </w:style>
  <w:style w:type="table" w:customStyle="1" w:styleId="9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安徽省政府采购中心</Company>
  <Pages>30</Pages>
  <Words>9833</Words>
  <Characters>10348</Characters>
  <Lines>94</Lines>
  <Paragraphs>26</Paragraphs>
  <TotalTime>1</TotalTime>
  <ScaleCrop>false</ScaleCrop>
  <LinksUpToDate>false</LinksUpToDate>
  <CharactersWithSpaces>10881</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2013-09-03T07:51:00Z</dcterms:created>
  <dc:creator>邓建成</dc:creator>
  <cp:lastModifiedBy>administrator</cp:lastModifiedBy>
  <cp:lastPrinted>2022-12-08T00:05:00Z</cp:lastPrinted>
  <dcterms:modified xsi:type="dcterms:W3CDTF">2023-06-27T14:56:10Z</dcterms:modified>
  <dc:title>目    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BC47B9E1BC8B4E86BF4F97BBF5FFE6BA_13</vt:lpwstr>
  </property>
</Properties>
</file>